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210E1" w14:textId="71B07804" w:rsidR="00FA22CD" w:rsidRPr="00491FA9" w:rsidRDefault="004A1D1F" w:rsidP="00FA22CD">
      <w:pPr>
        <w:overflowPunct/>
        <w:autoSpaceDE/>
        <w:autoSpaceDN/>
        <w:adjustRightInd/>
        <w:jc w:val="center"/>
        <w:textAlignment w:val="auto"/>
        <w:rPr>
          <w:b/>
          <w:bCs/>
          <w:caps/>
          <w:sz w:val="24"/>
          <w:szCs w:val="24"/>
        </w:rPr>
      </w:pPr>
      <w:r>
        <w:rPr>
          <w:b/>
          <w:bCs/>
          <w:caps/>
          <w:sz w:val="24"/>
          <w:szCs w:val="24"/>
        </w:rPr>
        <w:t>DOCKET</w:t>
      </w:r>
      <w:r w:rsidR="00FA22CD" w:rsidRPr="00491FA9">
        <w:rPr>
          <w:b/>
          <w:bCs/>
          <w:sz w:val="24"/>
          <w:szCs w:val="24"/>
        </w:rPr>
        <w:t xml:space="preserve"> </w:t>
      </w:r>
      <w:r w:rsidR="00FA22CD" w:rsidRPr="00491FA9">
        <w:rPr>
          <w:b/>
          <w:bCs/>
          <w:caps/>
          <w:sz w:val="24"/>
          <w:szCs w:val="24"/>
        </w:rPr>
        <w:t xml:space="preserve">No. </w:t>
      </w:r>
      <w:r>
        <w:rPr>
          <w:b/>
          <w:bCs/>
          <w:caps/>
          <w:sz w:val="24"/>
          <w:szCs w:val="24"/>
        </w:rPr>
        <w:t>51477</w:t>
      </w:r>
    </w:p>
    <w:p w14:paraId="18DE6627" w14:textId="77777777" w:rsidR="00FA22CD" w:rsidRPr="00284DC1" w:rsidRDefault="00FA22CD" w:rsidP="00FA22CD">
      <w:pPr>
        <w:overflowPunct/>
        <w:autoSpaceDE/>
        <w:autoSpaceDN/>
        <w:adjustRightInd/>
        <w:jc w:val="center"/>
        <w:textAlignment w:val="auto"/>
        <w:rPr>
          <w:b/>
          <w:bCs/>
          <w:caps/>
          <w:sz w:val="28"/>
          <w:szCs w:val="28"/>
        </w:rPr>
      </w:pPr>
    </w:p>
    <w:tbl>
      <w:tblPr>
        <w:tblW w:w="9537" w:type="dxa"/>
        <w:tblInd w:w="-90" w:type="dxa"/>
        <w:tblLayout w:type="fixed"/>
        <w:tblCellMar>
          <w:left w:w="0" w:type="dxa"/>
          <w:right w:w="0" w:type="dxa"/>
        </w:tblCellMar>
        <w:tblLook w:val="0000" w:firstRow="0" w:lastRow="0" w:firstColumn="0" w:lastColumn="0" w:noHBand="0" w:noVBand="0"/>
      </w:tblPr>
      <w:tblGrid>
        <w:gridCol w:w="4895"/>
        <w:gridCol w:w="364"/>
        <w:gridCol w:w="4278"/>
      </w:tblGrid>
      <w:tr w:rsidR="00FA22CD" w:rsidRPr="0098163D" w14:paraId="4F55F26B" w14:textId="77777777" w:rsidTr="00A52224">
        <w:trPr>
          <w:trHeight w:val="1640"/>
        </w:trPr>
        <w:tc>
          <w:tcPr>
            <w:tcW w:w="4895" w:type="dxa"/>
            <w:tcMar>
              <w:top w:w="0" w:type="dxa"/>
              <w:left w:w="108" w:type="dxa"/>
              <w:bottom w:w="0" w:type="dxa"/>
              <w:right w:w="108" w:type="dxa"/>
            </w:tcMar>
          </w:tcPr>
          <w:p w14:paraId="31DD06A5" w14:textId="77777777" w:rsidR="004A1D1F" w:rsidRDefault="004A1D1F" w:rsidP="00F37093">
            <w:pPr>
              <w:keepNext/>
              <w:overflowPunct/>
              <w:autoSpaceDE/>
              <w:autoSpaceDN/>
              <w:adjustRightInd/>
              <w:textAlignment w:val="auto"/>
              <w:rPr>
                <w:b/>
                <w:bCs/>
                <w:sz w:val="24"/>
                <w:szCs w:val="24"/>
              </w:rPr>
            </w:pPr>
            <w:r>
              <w:rPr>
                <w:b/>
                <w:bCs/>
                <w:sz w:val="24"/>
                <w:szCs w:val="24"/>
              </w:rPr>
              <w:t xml:space="preserve">PETITION OF AQUA TEXAS, INC. </w:t>
            </w:r>
          </w:p>
          <w:p w14:paraId="57284385" w14:textId="77777777" w:rsidR="004A1D1F" w:rsidRDefault="004A1D1F" w:rsidP="00F37093">
            <w:pPr>
              <w:keepNext/>
              <w:overflowPunct/>
              <w:autoSpaceDE/>
              <w:autoSpaceDN/>
              <w:adjustRightInd/>
              <w:textAlignment w:val="auto"/>
              <w:rPr>
                <w:b/>
                <w:bCs/>
                <w:sz w:val="24"/>
                <w:szCs w:val="24"/>
              </w:rPr>
            </w:pPr>
            <w:r>
              <w:rPr>
                <w:b/>
                <w:bCs/>
                <w:sz w:val="24"/>
                <w:szCs w:val="24"/>
              </w:rPr>
              <w:t xml:space="preserve">AND THE CITY OF AUSTIN FOR APPROVAL OF SERVICE AREA CONTRACT UNDER TEXAS WATER CODE § 13.248 AND TO AMEND CERTIFICATES OF CONVENIENCE </w:t>
            </w:r>
          </w:p>
          <w:p w14:paraId="7B14F84D" w14:textId="77777777" w:rsidR="004A1D1F" w:rsidRDefault="004A1D1F" w:rsidP="00F37093">
            <w:pPr>
              <w:keepNext/>
              <w:overflowPunct/>
              <w:autoSpaceDE/>
              <w:autoSpaceDN/>
              <w:adjustRightInd/>
              <w:textAlignment w:val="auto"/>
              <w:rPr>
                <w:b/>
                <w:bCs/>
                <w:sz w:val="24"/>
                <w:szCs w:val="24"/>
              </w:rPr>
            </w:pPr>
            <w:r>
              <w:rPr>
                <w:b/>
                <w:bCs/>
                <w:sz w:val="24"/>
                <w:szCs w:val="24"/>
              </w:rPr>
              <w:t xml:space="preserve">AND NECESSITY IN TRAVIS </w:t>
            </w:r>
          </w:p>
          <w:p w14:paraId="2701948D" w14:textId="3EB32EBE" w:rsidR="00FA22CD" w:rsidRPr="00F37093" w:rsidRDefault="004A1D1F" w:rsidP="00F37093">
            <w:pPr>
              <w:keepNext/>
              <w:overflowPunct/>
              <w:autoSpaceDE/>
              <w:autoSpaceDN/>
              <w:adjustRightInd/>
              <w:textAlignment w:val="auto"/>
            </w:pPr>
            <w:r>
              <w:rPr>
                <w:b/>
                <w:bCs/>
                <w:sz w:val="24"/>
                <w:szCs w:val="24"/>
              </w:rPr>
              <w:t>COUNTY</w:t>
            </w:r>
          </w:p>
        </w:tc>
        <w:tc>
          <w:tcPr>
            <w:tcW w:w="364" w:type="dxa"/>
            <w:tcMar>
              <w:top w:w="0" w:type="dxa"/>
              <w:left w:w="108" w:type="dxa"/>
              <w:bottom w:w="0" w:type="dxa"/>
              <w:right w:w="108" w:type="dxa"/>
            </w:tcMar>
          </w:tcPr>
          <w:p w14:paraId="02ACA969" w14:textId="77777777" w:rsidR="00FA22CD" w:rsidRPr="0098163D" w:rsidRDefault="00FA22CD" w:rsidP="008B2512">
            <w:pPr>
              <w:keepNext/>
              <w:overflowPunct/>
              <w:autoSpaceDE/>
              <w:autoSpaceDN/>
              <w:adjustRightInd/>
              <w:ind w:left="-108"/>
              <w:jc w:val="both"/>
              <w:textAlignment w:val="auto"/>
              <w:rPr>
                <w:b/>
                <w:bCs/>
                <w:caps/>
                <w:sz w:val="24"/>
                <w:szCs w:val="24"/>
              </w:rPr>
            </w:pPr>
            <w:r w:rsidRPr="0098163D">
              <w:rPr>
                <w:b/>
                <w:bCs/>
                <w:caps/>
                <w:sz w:val="24"/>
                <w:szCs w:val="24"/>
              </w:rPr>
              <w:t>§</w:t>
            </w:r>
          </w:p>
          <w:p w14:paraId="34EBDFDC" w14:textId="77777777" w:rsidR="00FA22CD" w:rsidRPr="0098163D" w:rsidRDefault="00FA22CD" w:rsidP="008B2512">
            <w:pPr>
              <w:keepNext/>
              <w:overflowPunct/>
              <w:autoSpaceDE/>
              <w:autoSpaceDN/>
              <w:adjustRightInd/>
              <w:ind w:left="-108"/>
              <w:jc w:val="both"/>
              <w:textAlignment w:val="auto"/>
              <w:rPr>
                <w:b/>
                <w:bCs/>
                <w:caps/>
                <w:sz w:val="24"/>
                <w:szCs w:val="24"/>
              </w:rPr>
            </w:pPr>
            <w:r w:rsidRPr="0098163D">
              <w:rPr>
                <w:b/>
                <w:bCs/>
                <w:caps/>
                <w:sz w:val="24"/>
                <w:szCs w:val="24"/>
              </w:rPr>
              <w:t>§</w:t>
            </w:r>
          </w:p>
          <w:p w14:paraId="37CD4569" w14:textId="77777777" w:rsidR="00A52224" w:rsidRDefault="00FA22CD" w:rsidP="00A52224">
            <w:pPr>
              <w:keepNext/>
              <w:overflowPunct/>
              <w:autoSpaceDE/>
              <w:autoSpaceDN/>
              <w:adjustRightInd/>
              <w:ind w:left="-108"/>
              <w:jc w:val="both"/>
              <w:textAlignment w:val="auto"/>
              <w:rPr>
                <w:b/>
                <w:bCs/>
                <w:caps/>
                <w:sz w:val="24"/>
                <w:szCs w:val="24"/>
              </w:rPr>
            </w:pPr>
            <w:r w:rsidRPr="0098163D">
              <w:rPr>
                <w:b/>
                <w:bCs/>
                <w:caps/>
                <w:sz w:val="24"/>
                <w:szCs w:val="24"/>
              </w:rPr>
              <w:t>§</w:t>
            </w:r>
          </w:p>
          <w:p w14:paraId="3FA1A6CB" w14:textId="77777777" w:rsidR="00A52224" w:rsidRDefault="00A52224" w:rsidP="00A52224">
            <w:pPr>
              <w:keepNext/>
              <w:overflowPunct/>
              <w:autoSpaceDE/>
              <w:autoSpaceDN/>
              <w:adjustRightInd/>
              <w:ind w:left="-108"/>
              <w:jc w:val="both"/>
              <w:textAlignment w:val="auto"/>
              <w:rPr>
                <w:b/>
                <w:bCs/>
                <w:caps/>
                <w:sz w:val="24"/>
                <w:szCs w:val="24"/>
              </w:rPr>
            </w:pPr>
            <w:r>
              <w:rPr>
                <w:b/>
                <w:bCs/>
                <w:caps/>
                <w:sz w:val="24"/>
                <w:szCs w:val="24"/>
              </w:rPr>
              <w:t>§</w:t>
            </w:r>
          </w:p>
          <w:p w14:paraId="19CFA3BB" w14:textId="77777777" w:rsidR="00F37093" w:rsidRDefault="00F37093" w:rsidP="00A52224">
            <w:pPr>
              <w:keepNext/>
              <w:overflowPunct/>
              <w:autoSpaceDE/>
              <w:autoSpaceDN/>
              <w:adjustRightInd/>
              <w:ind w:left="-108"/>
              <w:jc w:val="both"/>
              <w:textAlignment w:val="auto"/>
              <w:rPr>
                <w:b/>
                <w:bCs/>
                <w:caps/>
                <w:sz w:val="24"/>
                <w:szCs w:val="24"/>
              </w:rPr>
            </w:pPr>
            <w:r>
              <w:rPr>
                <w:b/>
                <w:bCs/>
                <w:caps/>
                <w:sz w:val="24"/>
                <w:szCs w:val="24"/>
              </w:rPr>
              <w:t>§</w:t>
            </w:r>
          </w:p>
          <w:p w14:paraId="7DCBB30C" w14:textId="77777777" w:rsidR="004A1D1F" w:rsidRDefault="004A1D1F" w:rsidP="00A52224">
            <w:pPr>
              <w:keepNext/>
              <w:overflowPunct/>
              <w:autoSpaceDE/>
              <w:autoSpaceDN/>
              <w:adjustRightInd/>
              <w:ind w:left="-108"/>
              <w:jc w:val="both"/>
              <w:textAlignment w:val="auto"/>
              <w:rPr>
                <w:b/>
                <w:bCs/>
                <w:caps/>
                <w:sz w:val="24"/>
                <w:szCs w:val="24"/>
              </w:rPr>
            </w:pPr>
            <w:r>
              <w:rPr>
                <w:b/>
                <w:bCs/>
                <w:caps/>
                <w:sz w:val="24"/>
                <w:szCs w:val="24"/>
              </w:rPr>
              <w:t>§</w:t>
            </w:r>
          </w:p>
          <w:p w14:paraId="47E8BB44" w14:textId="77777777" w:rsidR="004A1D1F" w:rsidRDefault="004A1D1F" w:rsidP="00A52224">
            <w:pPr>
              <w:keepNext/>
              <w:overflowPunct/>
              <w:autoSpaceDE/>
              <w:autoSpaceDN/>
              <w:adjustRightInd/>
              <w:ind w:left="-108"/>
              <w:jc w:val="both"/>
              <w:textAlignment w:val="auto"/>
              <w:rPr>
                <w:b/>
                <w:bCs/>
                <w:caps/>
                <w:sz w:val="24"/>
                <w:szCs w:val="24"/>
              </w:rPr>
            </w:pPr>
            <w:r>
              <w:rPr>
                <w:b/>
                <w:bCs/>
                <w:caps/>
                <w:sz w:val="24"/>
                <w:szCs w:val="24"/>
              </w:rPr>
              <w:t>§</w:t>
            </w:r>
          </w:p>
          <w:p w14:paraId="59DB0351" w14:textId="56D86D5F" w:rsidR="00A52224" w:rsidRPr="00A52224" w:rsidRDefault="00A52224" w:rsidP="00A52224">
            <w:pPr>
              <w:keepNext/>
              <w:overflowPunct/>
              <w:autoSpaceDE/>
              <w:autoSpaceDN/>
              <w:adjustRightInd/>
              <w:ind w:left="-108"/>
              <w:jc w:val="both"/>
              <w:textAlignment w:val="auto"/>
              <w:rPr>
                <w:b/>
                <w:bCs/>
                <w:caps/>
                <w:sz w:val="24"/>
                <w:szCs w:val="24"/>
              </w:rPr>
            </w:pPr>
            <w:r>
              <w:rPr>
                <w:b/>
                <w:bCs/>
                <w:caps/>
                <w:sz w:val="24"/>
                <w:szCs w:val="24"/>
              </w:rPr>
              <w:t>§</w:t>
            </w:r>
          </w:p>
        </w:tc>
        <w:tc>
          <w:tcPr>
            <w:tcW w:w="4278" w:type="dxa"/>
            <w:tcMar>
              <w:top w:w="0" w:type="dxa"/>
              <w:left w:w="108" w:type="dxa"/>
              <w:bottom w:w="0" w:type="dxa"/>
              <w:right w:w="108" w:type="dxa"/>
            </w:tcMar>
          </w:tcPr>
          <w:p w14:paraId="421B116B" w14:textId="77777777" w:rsidR="00FA22CD" w:rsidRPr="0098163D" w:rsidRDefault="00FA22CD" w:rsidP="008B2512">
            <w:pPr>
              <w:keepNext/>
              <w:overflowPunct/>
              <w:autoSpaceDE/>
              <w:autoSpaceDN/>
              <w:adjustRightInd/>
              <w:spacing w:line="480" w:lineRule="auto"/>
              <w:jc w:val="center"/>
              <w:textAlignment w:val="auto"/>
              <w:rPr>
                <w:b/>
                <w:bCs/>
                <w:caps/>
                <w:sz w:val="24"/>
                <w:szCs w:val="24"/>
              </w:rPr>
            </w:pPr>
            <w:r w:rsidRPr="0098163D">
              <w:rPr>
                <w:b/>
                <w:bCs/>
                <w:caps/>
                <w:sz w:val="24"/>
                <w:szCs w:val="24"/>
              </w:rPr>
              <w:t>PUBLIC UTILITY COMMISSION</w:t>
            </w:r>
          </w:p>
          <w:p w14:paraId="23780B4B" w14:textId="77777777" w:rsidR="00FA22CD" w:rsidRPr="0098163D" w:rsidRDefault="00FA22CD" w:rsidP="008B2512">
            <w:pPr>
              <w:keepNext/>
              <w:overflowPunct/>
              <w:autoSpaceDE/>
              <w:autoSpaceDN/>
              <w:adjustRightInd/>
              <w:spacing w:line="480" w:lineRule="auto"/>
              <w:jc w:val="center"/>
              <w:textAlignment w:val="auto"/>
              <w:rPr>
                <w:b/>
                <w:bCs/>
                <w:caps/>
                <w:sz w:val="24"/>
                <w:szCs w:val="24"/>
              </w:rPr>
            </w:pPr>
            <w:r w:rsidRPr="0098163D">
              <w:rPr>
                <w:b/>
                <w:bCs/>
                <w:caps/>
                <w:sz w:val="24"/>
                <w:szCs w:val="24"/>
              </w:rPr>
              <w:t>OF TEXAS</w:t>
            </w:r>
          </w:p>
        </w:tc>
      </w:tr>
    </w:tbl>
    <w:p w14:paraId="4E4DD05D" w14:textId="77777777" w:rsidR="006A235D" w:rsidRDefault="006A235D" w:rsidP="006A235D">
      <w:pPr>
        <w:keepNext/>
        <w:overflowPunct/>
        <w:autoSpaceDE/>
        <w:autoSpaceDN/>
        <w:adjustRightInd/>
        <w:jc w:val="center"/>
        <w:textAlignment w:val="auto"/>
        <w:rPr>
          <w:b/>
          <w:caps/>
          <w:sz w:val="24"/>
          <w:szCs w:val="24"/>
        </w:rPr>
      </w:pPr>
    </w:p>
    <w:p w14:paraId="6CF6EA70" w14:textId="55B8B41D" w:rsidR="00DD75CB" w:rsidRPr="00DD75CB" w:rsidRDefault="00DD75CB" w:rsidP="00D6053B">
      <w:pPr>
        <w:keepNext/>
        <w:overflowPunct/>
        <w:autoSpaceDE/>
        <w:autoSpaceDN/>
        <w:adjustRightInd/>
        <w:spacing w:before="120"/>
        <w:jc w:val="center"/>
        <w:textAlignment w:val="auto"/>
        <w:rPr>
          <w:b/>
          <w:caps/>
          <w:sz w:val="24"/>
          <w:szCs w:val="24"/>
        </w:rPr>
      </w:pPr>
      <w:r w:rsidRPr="00DD75CB">
        <w:rPr>
          <w:b/>
          <w:caps/>
          <w:sz w:val="24"/>
          <w:szCs w:val="24"/>
        </w:rPr>
        <w:t xml:space="preserve">Commission Staff’s </w:t>
      </w:r>
      <w:r w:rsidR="00A52224">
        <w:rPr>
          <w:b/>
          <w:caps/>
          <w:sz w:val="24"/>
          <w:szCs w:val="24"/>
        </w:rPr>
        <w:t xml:space="preserve">RECOMMENDATION </w:t>
      </w:r>
      <w:r w:rsidR="008E1016">
        <w:rPr>
          <w:b/>
          <w:caps/>
          <w:sz w:val="24"/>
          <w:szCs w:val="24"/>
        </w:rPr>
        <w:t xml:space="preserve">ON </w:t>
      </w:r>
      <w:r w:rsidR="004A1D1F">
        <w:rPr>
          <w:b/>
          <w:caps/>
          <w:sz w:val="24"/>
          <w:szCs w:val="24"/>
        </w:rPr>
        <w:t xml:space="preserve">ADMINISTRATIVE COMPLETENESS, </w:t>
      </w:r>
      <w:r w:rsidR="008E1016">
        <w:rPr>
          <w:b/>
          <w:caps/>
          <w:sz w:val="24"/>
          <w:szCs w:val="24"/>
        </w:rPr>
        <w:t>NOTICE</w:t>
      </w:r>
      <w:r w:rsidR="004A1D1F">
        <w:rPr>
          <w:b/>
          <w:caps/>
          <w:sz w:val="24"/>
          <w:szCs w:val="24"/>
        </w:rPr>
        <w:t>,</w:t>
      </w:r>
      <w:r w:rsidR="0003371E">
        <w:rPr>
          <w:b/>
          <w:caps/>
          <w:sz w:val="24"/>
          <w:szCs w:val="24"/>
        </w:rPr>
        <w:t xml:space="preserve"> AND PROPOSED PROCEDURAL SCHEDULE</w:t>
      </w:r>
    </w:p>
    <w:p w14:paraId="578CB5D5" w14:textId="77777777" w:rsidR="00DD75CB" w:rsidRPr="00DD75CB" w:rsidRDefault="00DD75CB" w:rsidP="00DD75CB">
      <w:pPr>
        <w:keepNext/>
        <w:overflowPunct/>
        <w:autoSpaceDE/>
        <w:autoSpaceDN/>
        <w:adjustRightInd/>
        <w:jc w:val="center"/>
        <w:textAlignment w:val="auto"/>
        <w:rPr>
          <w:b/>
          <w:caps/>
          <w:sz w:val="24"/>
          <w:szCs w:val="24"/>
        </w:rPr>
      </w:pPr>
    </w:p>
    <w:p w14:paraId="4C28A2FD" w14:textId="4641A08C" w:rsidR="00836E6D" w:rsidRPr="00AF553A" w:rsidRDefault="00DD75CB" w:rsidP="004A3145">
      <w:pPr>
        <w:overflowPunct/>
        <w:autoSpaceDE/>
        <w:autoSpaceDN/>
        <w:adjustRightInd/>
        <w:spacing w:line="360" w:lineRule="auto"/>
        <w:ind w:firstLine="720"/>
        <w:jc w:val="both"/>
        <w:textAlignment w:val="auto"/>
        <w:rPr>
          <w:sz w:val="24"/>
          <w:szCs w:val="24"/>
        </w:rPr>
      </w:pPr>
      <w:r w:rsidRPr="00DD75CB">
        <w:rPr>
          <w:b/>
          <w:sz w:val="24"/>
          <w:szCs w:val="24"/>
        </w:rPr>
        <w:t>COMES NOW</w:t>
      </w:r>
      <w:r w:rsidRPr="00DD75CB">
        <w:rPr>
          <w:sz w:val="24"/>
          <w:szCs w:val="24"/>
        </w:rPr>
        <w:t xml:space="preserve"> the </w:t>
      </w:r>
      <w:r w:rsidR="00E17657" w:rsidRPr="00DD75CB">
        <w:rPr>
          <w:sz w:val="24"/>
          <w:szCs w:val="24"/>
        </w:rPr>
        <w:t xml:space="preserve">Staff </w:t>
      </w:r>
      <w:r w:rsidR="00E17657">
        <w:rPr>
          <w:sz w:val="24"/>
          <w:szCs w:val="24"/>
        </w:rPr>
        <w:t xml:space="preserve">(Staff) </w:t>
      </w:r>
      <w:r w:rsidR="00E17657" w:rsidRPr="00DD75CB">
        <w:rPr>
          <w:sz w:val="24"/>
          <w:szCs w:val="24"/>
        </w:rPr>
        <w:t>of the Public Utility Commission of Texas (</w:t>
      </w:r>
      <w:r w:rsidR="00E17657">
        <w:rPr>
          <w:sz w:val="24"/>
          <w:szCs w:val="24"/>
        </w:rPr>
        <w:t>Commission</w:t>
      </w:r>
      <w:r w:rsidRPr="00DD75CB">
        <w:rPr>
          <w:sz w:val="24"/>
          <w:szCs w:val="24"/>
        </w:rPr>
        <w:t xml:space="preserve">), representing the public interest, and files this </w:t>
      </w:r>
      <w:r w:rsidR="00F8099E">
        <w:rPr>
          <w:sz w:val="24"/>
          <w:szCs w:val="24"/>
        </w:rPr>
        <w:t xml:space="preserve">response to Order No. </w:t>
      </w:r>
      <w:r w:rsidR="004A1D1F">
        <w:rPr>
          <w:sz w:val="24"/>
          <w:szCs w:val="24"/>
        </w:rPr>
        <w:t>1</w:t>
      </w:r>
      <w:r w:rsidR="00F8099E">
        <w:rPr>
          <w:sz w:val="24"/>
          <w:szCs w:val="24"/>
        </w:rPr>
        <w:t xml:space="preserve">, Staff’s </w:t>
      </w:r>
      <w:r w:rsidR="00A52224">
        <w:rPr>
          <w:sz w:val="24"/>
          <w:szCs w:val="24"/>
        </w:rPr>
        <w:t>Recommendation</w:t>
      </w:r>
      <w:r w:rsidR="008E1016">
        <w:rPr>
          <w:sz w:val="24"/>
          <w:szCs w:val="24"/>
        </w:rPr>
        <w:t xml:space="preserve"> on </w:t>
      </w:r>
      <w:r w:rsidR="004A1D1F">
        <w:rPr>
          <w:sz w:val="24"/>
          <w:szCs w:val="24"/>
        </w:rPr>
        <w:t xml:space="preserve">Administrative Completeness, </w:t>
      </w:r>
      <w:r w:rsidR="008E1016">
        <w:rPr>
          <w:sz w:val="24"/>
          <w:szCs w:val="24"/>
        </w:rPr>
        <w:t>Notice</w:t>
      </w:r>
      <w:r w:rsidR="004A1D1F">
        <w:rPr>
          <w:sz w:val="24"/>
          <w:szCs w:val="24"/>
        </w:rPr>
        <w:t>,</w:t>
      </w:r>
      <w:r w:rsidR="0003371E">
        <w:rPr>
          <w:sz w:val="24"/>
          <w:szCs w:val="24"/>
        </w:rPr>
        <w:t xml:space="preserve"> and Proposed Procedural Schedule</w:t>
      </w:r>
      <w:r w:rsidR="00B43596">
        <w:rPr>
          <w:sz w:val="24"/>
          <w:szCs w:val="24"/>
        </w:rPr>
        <w:t>.</w:t>
      </w:r>
      <w:r w:rsidR="00212343" w:rsidRPr="00AF553A">
        <w:rPr>
          <w:sz w:val="24"/>
          <w:szCs w:val="24"/>
        </w:rPr>
        <w:t xml:space="preserve">  </w:t>
      </w:r>
      <w:r w:rsidR="00E2695A">
        <w:rPr>
          <w:sz w:val="24"/>
          <w:szCs w:val="24"/>
        </w:rPr>
        <w:t xml:space="preserve">Staff recommends that the application be deemed administratively complete and that notice be deemed sufficient.  </w:t>
      </w:r>
      <w:r w:rsidR="00AF553A" w:rsidRPr="00AF553A">
        <w:rPr>
          <w:sz w:val="24"/>
          <w:szCs w:val="24"/>
        </w:rPr>
        <w:t>In support thereof, Staff shows the following:</w:t>
      </w:r>
    </w:p>
    <w:p w14:paraId="4E01B25B" w14:textId="77777777" w:rsidR="0074716D" w:rsidRPr="0074716D" w:rsidRDefault="0074716D" w:rsidP="00524CD3">
      <w:pPr>
        <w:overflowPunct/>
        <w:autoSpaceDE/>
        <w:autoSpaceDN/>
        <w:adjustRightInd/>
        <w:spacing w:line="360" w:lineRule="auto"/>
        <w:ind w:firstLine="720"/>
        <w:jc w:val="both"/>
        <w:textAlignment w:val="auto"/>
        <w:rPr>
          <w:sz w:val="24"/>
        </w:rPr>
      </w:pPr>
    </w:p>
    <w:p w14:paraId="32241CDC" w14:textId="77777777" w:rsidR="0074716D" w:rsidRPr="0074716D" w:rsidRDefault="0074716D" w:rsidP="00524CD3">
      <w:pPr>
        <w:numPr>
          <w:ilvl w:val="0"/>
          <w:numId w:val="1"/>
        </w:numPr>
        <w:overflowPunct/>
        <w:autoSpaceDE/>
        <w:autoSpaceDN/>
        <w:adjustRightInd/>
        <w:spacing w:line="360" w:lineRule="auto"/>
        <w:ind w:left="0" w:firstLine="0"/>
        <w:jc w:val="center"/>
        <w:textAlignment w:val="auto"/>
        <w:rPr>
          <w:b/>
          <w:sz w:val="24"/>
        </w:rPr>
      </w:pPr>
      <w:r w:rsidRPr="0074716D">
        <w:rPr>
          <w:b/>
          <w:sz w:val="24"/>
        </w:rPr>
        <w:t>BACKGROUND</w:t>
      </w:r>
    </w:p>
    <w:p w14:paraId="6F708E6C" w14:textId="0838DF08" w:rsidR="004A1D1F" w:rsidRDefault="0074716D" w:rsidP="004A3145">
      <w:pPr>
        <w:overflowPunct/>
        <w:autoSpaceDE/>
        <w:autoSpaceDN/>
        <w:adjustRightInd/>
        <w:spacing w:line="360" w:lineRule="auto"/>
        <w:jc w:val="both"/>
        <w:textAlignment w:val="auto"/>
        <w:rPr>
          <w:sz w:val="24"/>
          <w:szCs w:val="24"/>
        </w:rPr>
      </w:pPr>
      <w:r w:rsidRPr="00BB7FFC">
        <w:rPr>
          <w:sz w:val="24"/>
          <w:szCs w:val="24"/>
        </w:rPr>
        <w:tab/>
      </w:r>
      <w:r w:rsidR="004A1D1F">
        <w:rPr>
          <w:sz w:val="24"/>
          <w:szCs w:val="24"/>
        </w:rPr>
        <w:t>On November 2, 2020, Aqua Texas, Inc. (Aqua) and the City of Austin (Austin) (collectively</w:t>
      </w:r>
      <w:r w:rsidR="0021532D">
        <w:rPr>
          <w:sz w:val="24"/>
          <w:szCs w:val="24"/>
        </w:rPr>
        <w:t>,</w:t>
      </w:r>
      <w:r w:rsidR="004A1D1F">
        <w:rPr>
          <w:sz w:val="24"/>
          <w:szCs w:val="24"/>
        </w:rPr>
        <w:t xml:space="preserve"> Petitioners) filed a petition for approval of a service area contract under Texas Water Code (TWC) § 13.248.  The Petitioners seek to transfer 15.61 acres of water service area from Aqua’s certificate of convenience and necessity (CCN) number 13254 to Austin’s CCN number 11332.  The Petitioners’ service area contract is being reviewed in accordance with 16 Texas Administrative Code (TAC) § 24.253.  The requested service area contains no existing customers or facilities.  Aqua filed supplemental mapping and a service list on November 10, 2020.</w:t>
      </w:r>
    </w:p>
    <w:p w14:paraId="6BAFCA19" w14:textId="6488BFCE" w:rsidR="004A3145" w:rsidRDefault="004A1D1F" w:rsidP="004A3145">
      <w:pPr>
        <w:overflowPunct/>
        <w:autoSpaceDE/>
        <w:autoSpaceDN/>
        <w:adjustRightInd/>
        <w:spacing w:line="360" w:lineRule="auto"/>
        <w:jc w:val="both"/>
        <w:textAlignment w:val="auto"/>
        <w:rPr>
          <w:sz w:val="24"/>
          <w:szCs w:val="24"/>
        </w:rPr>
      </w:pPr>
      <w:r>
        <w:rPr>
          <w:sz w:val="24"/>
          <w:szCs w:val="24"/>
        </w:rPr>
        <w:tab/>
        <w:t xml:space="preserve">On November 3, 2020, the administrative law judge </w:t>
      </w:r>
      <w:r w:rsidR="004A3145">
        <w:rPr>
          <w:sz w:val="24"/>
          <w:szCs w:val="24"/>
        </w:rPr>
        <w:t>fil</w:t>
      </w:r>
      <w:r>
        <w:rPr>
          <w:sz w:val="24"/>
          <w:szCs w:val="24"/>
        </w:rPr>
        <w:t xml:space="preserve">ed Order No. 1, which directed Staff to file comments on the administrative completeness of the application and sufficiency of notice and to propose a procedural schedule by December 2, 2020.  </w:t>
      </w:r>
      <w:r w:rsidR="00F37093">
        <w:rPr>
          <w:sz w:val="24"/>
          <w:szCs w:val="24"/>
        </w:rPr>
        <w:t>Therefore, this pleading is timely filed.</w:t>
      </w:r>
    </w:p>
    <w:p w14:paraId="3D21A4F3" w14:textId="4EC1D0D9" w:rsidR="00F9445A" w:rsidRDefault="00F9445A" w:rsidP="00F9445A">
      <w:pPr>
        <w:overflowPunct/>
        <w:autoSpaceDE/>
        <w:autoSpaceDN/>
        <w:adjustRightInd/>
        <w:spacing w:line="360" w:lineRule="auto"/>
        <w:jc w:val="both"/>
        <w:textAlignment w:val="auto"/>
        <w:rPr>
          <w:sz w:val="24"/>
          <w:szCs w:val="24"/>
        </w:rPr>
      </w:pPr>
    </w:p>
    <w:p w14:paraId="7C75F51D" w14:textId="54494309" w:rsidR="00F9445A" w:rsidRDefault="00F9445A" w:rsidP="00F9445A">
      <w:pPr>
        <w:overflowPunct/>
        <w:autoSpaceDE/>
        <w:autoSpaceDN/>
        <w:adjustRightInd/>
        <w:spacing w:line="360" w:lineRule="auto"/>
        <w:jc w:val="both"/>
        <w:textAlignment w:val="auto"/>
        <w:rPr>
          <w:sz w:val="24"/>
          <w:szCs w:val="24"/>
        </w:rPr>
      </w:pPr>
    </w:p>
    <w:p w14:paraId="199D8085" w14:textId="77777777" w:rsidR="00F9445A" w:rsidRPr="00FA6621" w:rsidRDefault="00F9445A" w:rsidP="00F9445A">
      <w:pPr>
        <w:overflowPunct/>
        <w:autoSpaceDE/>
        <w:autoSpaceDN/>
        <w:adjustRightInd/>
        <w:spacing w:line="360" w:lineRule="auto"/>
        <w:jc w:val="both"/>
        <w:textAlignment w:val="auto"/>
        <w:rPr>
          <w:sz w:val="24"/>
          <w:szCs w:val="24"/>
        </w:rPr>
      </w:pPr>
    </w:p>
    <w:p w14:paraId="030DDF08" w14:textId="10EE966E" w:rsidR="009659FD" w:rsidRPr="0074716D" w:rsidRDefault="004A1D1F" w:rsidP="00524CD3">
      <w:pPr>
        <w:numPr>
          <w:ilvl w:val="0"/>
          <w:numId w:val="1"/>
        </w:numPr>
        <w:overflowPunct/>
        <w:autoSpaceDE/>
        <w:autoSpaceDN/>
        <w:adjustRightInd/>
        <w:spacing w:line="360" w:lineRule="auto"/>
        <w:ind w:left="0" w:firstLine="0"/>
        <w:jc w:val="center"/>
        <w:textAlignment w:val="auto"/>
        <w:rPr>
          <w:b/>
          <w:sz w:val="24"/>
        </w:rPr>
      </w:pPr>
      <w:r>
        <w:rPr>
          <w:b/>
          <w:sz w:val="24"/>
        </w:rPr>
        <w:lastRenderedPageBreak/>
        <w:t>ADMINISTRATIVE COMPLETENESS</w:t>
      </w:r>
    </w:p>
    <w:p w14:paraId="79071B66" w14:textId="77777777" w:rsidR="004A1D1F" w:rsidRDefault="00F37093" w:rsidP="00F9445A">
      <w:pPr>
        <w:overflowPunct/>
        <w:autoSpaceDE/>
        <w:autoSpaceDN/>
        <w:adjustRightInd/>
        <w:spacing w:line="360" w:lineRule="auto"/>
        <w:ind w:firstLine="720"/>
        <w:jc w:val="both"/>
        <w:textAlignment w:val="auto"/>
        <w:rPr>
          <w:sz w:val="24"/>
          <w:szCs w:val="24"/>
        </w:rPr>
      </w:pPr>
      <w:r w:rsidRPr="00F37093">
        <w:rPr>
          <w:sz w:val="24"/>
          <w:szCs w:val="24"/>
        </w:rPr>
        <w:t xml:space="preserve">Staff has reviewed </w:t>
      </w:r>
      <w:r w:rsidR="004A1D1F">
        <w:rPr>
          <w:sz w:val="24"/>
          <w:szCs w:val="24"/>
        </w:rPr>
        <w:t>the application and supplemental information and, as detailed in the attached memorandum of Jolie Mathis of the Commission’s Infrastructure Division, recommends that it satisfies the requirements of TWC § 13.248 and 16 TAC § 24.253.  As such, Staff recommends that the application be found administratively complete.</w:t>
      </w:r>
    </w:p>
    <w:p w14:paraId="1160319B" w14:textId="77777777" w:rsidR="004A1D1F" w:rsidRDefault="004A1D1F" w:rsidP="00F9445A">
      <w:pPr>
        <w:overflowPunct/>
        <w:autoSpaceDE/>
        <w:autoSpaceDN/>
        <w:adjustRightInd/>
        <w:spacing w:line="360" w:lineRule="auto"/>
        <w:ind w:firstLine="720"/>
        <w:jc w:val="both"/>
        <w:textAlignment w:val="auto"/>
        <w:rPr>
          <w:sz w:val="24"/>
          <w:szCs w:val="24"/>
        </w:rPr>
      </w:pPr>
    </w:p>
    <w:p w14:paraId="467DAA53" w14:textId="1BB124C1" w:rsidR="00AC30F0" w:rsidRDefault="004A1D1F" w:rsidP="00524CD3">
      <w:pPr>
        <w:pStyle w:val="ListParagraph"/>
        <w:numPr>
          <w:ilvl w:val="0"/>
          <w:numId w:val="1"/>
        </w:numPr>
        <w:overflowPunct/>
        <w:autoSpaceDE/>
        <w:autoSpaceDN/>
        <w:adjustRightInd/>
        <w:spacing w:line="360" w:lineRule="auto"/>
        <w:contextualSpacing w:val="0"/>
        <w:jc w:val="center"/>
        <w:textAlignment w:val="auto"/>
        <w:rPr>
          <w:b/>
          <w:bCs/>
          <w:sz w:val="24"/>
          <w:szCs w:val="24"/>
        </w:rPr>
      </w:pPr>
      <w:r>
        <w:rPr>
          <w:b/>
          <w:bCs/>
          <w:sz w:val="24"/>
          <w:szCs w:val="24"/>
        </w:rPr>
        <w:t>NOTICE</w:t>
      </w:r>
    </w:p>
    <w:p w14:paraId="509A755B" w14:textId="6D333287" w:rsidR="004A1D1F" w:rsidRDefault="004A1D1F" w:rsidP="00F9445A">
      <w:pPr>
        <w:overflowPunct/>
        <w:autoSpaceDE/>
        <w:autoSpaceDN/>
        <w:adjustRightInd/>
        <w:spacing w:line="360" w:lineRule="auto"/>
        <w:ind w:firstLine="720"/>
        <w:jc w:val="both"/>
        <w:textAlignment w:val="auto"/>
        <w:rPr>
          <w:sz w:val="24"/>
          <w:szCs w:val="24"/>
        </w:rPr>
      </w:pPr>
      <w:r w:rsidRPr="004A1D1F">
        <w:rPr>
          <w:sz w:val="24"/>
          <w:szCs w:val="24"/>
        </w:rPr>
        <w:t xml:space="preserve">Notice in this matter is governed by 16 TAC § 24.253(c). </w:t>
      </w:r>
      <w:r w:rsidR="008C54CA">
        <w:rPr>
          <w:sz w:val="24"/>
          <w:szCs w:val="24"/>
        </w:rPr>
        <w:t xml:space="preserve"> Under</w:t>
      </w:r>
      <w:r w:rsidRPr="004A1D1F">
        <w:rPr>
          <w:sz w:val="24"/>
          <w:szCs w:val="24"/>
        </w:rPr>
        <w:t xml:space="preserve"> this section, two</w:t>
      </w:r>
      <w:r>
        <w:rPr>
          <w:sz w:val="24"/>
          <w:szCs w:val="24"/>
        </w:rPr>
        <w:t xml:space="preserve"> </w:t>
      </w:r>
      <w:r w:rsidRPr="004A1D1F">
        <w:rPr>
          <w:sz w:val="24"/>
          <w:szCs w:val="24"/>
        </w:rPr>
        <w:t xml:space="preserve">forms of notice may potentially be required. </w:t>
      </w:r>
      <w:r w:rsidR="008C54CA">
        <w:rPr>
          <w:sz w:val="24"/>
          <w:szCs w:val="24"/>
        </w:rPr>
        <w:t xml:space="preserve"> </w:t>
      </w:r>
      <w:r w:rsidRPr="004A1D1F">
        <w:rPr>
          <w:sz w:val="24"/>
          <w:szCs w:val="24"/>
        </w:rPr>
        <w:t>First, if affected customers will be transferred as</w:t>
      </w:r>
      <w:r>
        <w:rPr>
          <w:sz w:val="24"/>
          <w:szCs w:val="24"/>
        </w:rPr>
        <w:t xml:space="preserve"> </w:t>
      </w:r>
      <w:r w:rsidRPr="004A1D1F">
        <w:rPr>
          <w:sz w:val="24"/>
          <w:szCs w:val="24"/>
        </w:rPr>
        <w:t>part of the contract, then notice must be provided to th</w:t>
      </w:r>
      <w:r w:rsidR="004A3145">
        <w:rPr>
          <w:sz w:val="24"/>
          <w:szCs w:val="24"/>
        </w:rPr>
        <w:t>ose customers</w:t>
      </w:r>
      <w:r w:rsidRPr="004A1D1F">
        <w:rPr>
          <w:sz w:val="24"/>
          <w:szCs w:val="24"/>
        </w:rPr>
        <w:t>.</w:t>
      </w:r>
      <w:r w:rsidR="008C54CA" w:rsidRPr="008C54CA">
        <w:rPr>
          <w:rStyle w:val="FootnoteReference"/>
          <w:sz w:val="16"/>
          <w:szCs w:val="16"/>
        </w:rPr>
        <w:footnoteReference w:id="1"/>
      </w:r>
      <w:r w:rsidRPr="004A1D1F">
        <w:rPr>
          <w:sz w:val="24"/>
          <w:szCs w:val="24"/>
        </w:rPr>
        <w:t xml:space="preserve"> </w:t>
      </w:r>
      <w:r w:rsidR="008C54CA">
        <w:rPr>
          <w:sz w:val="24"/>
          <w:szCs w:val="24"/>
        </w:rPr>
        <w:t xml:space="preserve"> </w:t>
      </w:r>
      <w:r w:rsidRPr="004A1D1F">
        <w:rPr>
          <w:sz w:val="24"/>
          <w:szCs w:val="24"/>
        </w:rPr>
        <w:t>As stated in the application, there are</w:t>
      </w:r>
      <w:r>
        <w:rPr>
          <w:sz w:val="24"/>
          <w:szCs w:val="24"/>
        </w:rPr>
        <w:t xml:space="preserve"> </w:t>
      </w:r>
      <w:r w:rsidRPr="004A1D1F">
        <w:rPr>
          <w:sz w:val="24"/>
          <w:szCs w:val="24"/>
        </w:rPr>
        <w:t xml:space="preserve">no affected customers. </w:t>
      </w:r>
      <w:r w:rsidR="008C54CA">
        <w:rPr>
          <w:sz w:val="24"/>
          <w:szCs w:val="24"/>
        </w:rPr>
        <w:t xml:space="preserve"> </w:t>
      </w:r>
      <w:r w:rsidRPr="004A1D1F">
        <w:rPr>
          <w:sz w:val="24"/>
          <w:szCs w:val="24"/>
        </w:rPr>
        <w:t>As such, Staff recommends that this notice provision is not applicable.</w:t>
      </w:r>
      <w:r>
        <w:rPr>
          <w:sz w:val="24"/>
          <w:szCs w:val="24"/>
        </w:rPr>
        <w:t xml:space="preserve"> </w:t>
      </w:r>
    </w:p>
    <w:p w14:paraId="56CEBCAE" w14:textId="60264613" w:rsidR="004A1D1F" w:rsidRPr="004A1D1F" w:rsidRDefault="004A1D1F" w:rsidP="00F9445A">
      <w:pPr>
        <w:overflowPunct/>
        <w:autoSpaceDE/>
        <w:autoSpaceDN/>
        <w:adjustRightInd/>
        <w:spacing w:line="360" w:lineRule="auto"/>
        <w:ind w:firstLine="720"/>
        <w:jc w:val="both"/>
        <w:textAlignment w:val="auto"/>
        <w:rPr>
          <w:sz w:val="24"/>
          <w:szCs w:val="24"/>
        </w:rPr>
      </w:pPr>
      <w:r w:rsidRPr="004A1D1F">
        <w:rPr>
          <w:sz w:val="24"/>
          <w:szCs w:val="24"/>
        </w:rPr>
        <w:t xml:space="preserve">Second, if a regulatory authority, such as a governing board of a </w:t>
      </w:r>
      <w:r w:rsidR="004A3145">
        <w:rPr>
          <w:sz w:val="24"/>
          <w:szCs w:val="24"/>
        </w:rPr>
        <w:t>water supply corporation</w:t>
      </w:r>
      <w:r w:rsidRPr="004A1D1F">
        <w:rPr>
          <w:sz w:val="24"/>
          <w:szCs w:val="24"/>
        </w:rPr>
        <w:t xml:space="preserve"> or a city council,</w:t>
      </w:r>
      <w:r>
        <w:rPr>
          <w:sz w:val="24"/>
          <w:szCs w:val="24"/>
        </w:rPr>
        <w:t xml:space="preserve"> </w:t>
      </w:r>
      <w:r w:rsidRPr="004A1D1F">
        <w:rPr>
          <w:sz w:val="24"/>
          <w:szCs w:val="24"/>
        </w:rPr>
        <w:t>made the decision to enter into the contract at a meeting of that authority, then the agenda or</w:t>
      </w:r>
      <w:r>
        <w:rPr>
          <w:sz w:val="24"/>
          <w:szCs w:val="24"/>
        </w:rPr>
        <w:t xml:space="preserve"> </w:t>
      </w:r>
      <w:r w:rsidRPr="004A1D1F">
        <w:rPr>
          <w:sz w:val="24"/>
          <w:szCs w:val="24"/>
        </w:rPr>
        <w:t>minutes of that meeting may serve as notice.</w:t>
      </w:r>
      <w:r w:rsidR="008C54CA" w:rsidRPr="008C54CA">
        <w:rPr>
          <w:rStyle w:val="FootnoteReference"/>
          <w:sz w:val="16"/>
          <w:szCs w:val="16"/>
        </w:rPr>
        <w:footnoteReference w:id="2"/>
      </w:r>
      <w:r w:rsidRPr="004A1D1F">
        <w:rPr>
          <w:sz w:val="24"/>
          <w:szCs w:val="24"/>
        </w:rPr>
        <w:t xml:space="preserve"> </w:t>
      </w:r>
      <w:r w:rsidR="008C54CA">
        <w:rPr>
          <w:sz w:val="24"/>
          <w:szCs w:val="24"/>
        </w:rPr>
        <w:t xml:space="preserve"> </w:t>
      </w:r>
      <w:r w:rsidRPr="004A1D1F">
        <w:rPr>
          <w:sz w:val="24"/>
          <w:szCs w:val="24"/>
        </w:rPr>
        <w:t>The meeting agendas and minutes for the</w:t>
      </w:r>
      <w:r>
        <w:rPr>
          <w:sz w:val="24"/>
          <w:szCs w:val="24"/>
        </w:rPr>
        <w:t xml:space="preserve"> </w:t>
      </w:r>
      <w:r w:rsidRPr="004A1D1F">
        <w:rPr>
          <w:sz w:val="24"/>
          <w:szCs w:val="24"/>
        </w:rPr>
        <w:t xml:space="preserve">applicable </w:t>
      </w:r>
      <w:r w:rsidR="008C54CA">
        <w:rPr>
          <w:sz w:val="24"/>
          <w:szCs w:val="24"/>
        </w:rPr>
        <w:t>Austin</w:t>
      </w:r>
      <w:r w:rsidRPr="004A1D1F">
        <w:rPr>
          <w:sz w:val="24"/>
          <w:szCs w:val="24"/>
        </w:rPr>
        <w:t xml:space="preserve"> meeting where the decision to enter into the</w:t>
      </w:r>
      <w:r>
        <w:rPr>
          <w:sz w:val="24"/>
          <w:szCs w:val="24"/>
        </w:rPr>
        <w:t xml:space="preserve"> </w:t>
      </w:r>
      <w:r w:rsidRPr="004A1D1F">
        <w:rPr>
          <w:sz w:val="24"/>
          <w:szCs w:val="24"/>
        </w:rPr>
        <w:t xml:space="preserve">Agreement was discussed were filed as notice of the petition. </w:t>
      </w:r>
      <w:r w:rsidR="008C54CA">
        <w:rPr>
          <w:sz w:val="24"/>
          <w:szCs w:val="24"/>
        </w:rPr>
        <w:t xml:space="preserve"> </w:t>
      </w:r>
      <w:r w:rsidRPr="004A1D1F">
        <w:rPr>
          <w:sz w:val="24"/>
          <w:szCs w:val="24"/>
        </w:rPr>
        <w:t>A</w:t>
      </w:r>
      <w:r w:rsidR="008C54CA">
        <w:rPr>
          <w:sz w:val="24"/>
          <w:szCs w:val="24"/>
        </w:rPr>
        <w:t>n a</w:t>
      </w:r>
      <w:r w:rsidRPr="004A1D1F">
        <w:rPr>
          <w:sz w:val="24"/>
          <w:szCs w:val="24"/>
        </w:rPr>
        <w:t>ffidavit attesting to notice,</w:t>
      </w:r>
      <w:r>
        <w:rPr>
          <w:sz w:val="24"/>
          <w:szCs w:val="24"/>
        </w:rPr>
        <w:t xml:space="preserve"> </w:t>
      </w:r>
      <w:r w:rsidRPr="004A1D1F">
        <w:rPr>
          <w:sz w:val="24"/>
          <w:szCs w:val="24"/>
        </w:rPr>
        <w:t xml:space="preserve">signed by </w:t>
      </w:r>
      <w:r w:rsidR="008C54CA">
        <w:rPr>
          <w:sz w:val="24"/>
          <w:szCs w:val="24"/>
        </w:rPr>
        <w:t xml:space="preserve">a </w:t>
      </w:r>
      <w:r w:rsidRPr="004A1D1F">
        <w:rPr>
          <w:sz w:val="24"/>
          <w:szCs w:val="24"/>
        </w:rPr>
        <w:t xml:space="preserve">representative from </w:t>
      </w:r>
      <w:r w:rsidR="008C54CA">
        <w:rPr>
          <w:sz w:val="24"/>
          <w:szCs w:val="24"/>
        </w:rPr>
        <w:t>Austin</w:t>
      </w:r>
      <w:r w:rsidRPr="004A1D1F">
        <w:rPr>
          <w:sz w:val="24"/>
          <w:szCs w:val="24"/>
        </w:rPr>
        <w:t xml:space="preserve">, </w:t>
      </w:r>
      <w:r w:rsidR="008C54CA">
        <w:rPr>
          <w:sz w:val="24"/>
          <w:szCs w:val="24"/>
        </w:rPr>
        <w:t>was</w:t>
      </w:r>
      <w:r w:rsidRPr="004A1D1F">
        <w:rPr>
          <w:sz w:val="24"/>
          <w:szCs w:val="24"/>
        </w:rPr>
        <w:t xml:space="preserve"> also filed with the</w:t>
      </w:r>
      <w:r>
        <w:rPr>
          <w:sz w:val="24"/>
          <w:szCs w:val="24"/>
        </w:rPr>
        <w:t xml:space="preserve"> </w:t>
      </w:r>
      <w:r w:rsidRPr="004A1D1F">
        <w:rPr>
          <w:sz w:val="24"/>
          <w:szCs w:val="24"/>
        </w:rPr>
        <w:t>petition.</w:t>
      </w:r>
    </w:p>
    <w:p w14:paraId="75DBC0A0" w14:textId="5D7213C3" w:rsidR="004A1D1F" w:rsidRPr="004A1D1F" w:rsidRDefault="004A1D1F" w:rsidP="00F9445A">
      <w:pPr>
        <w:overflowPunct/>
        <w:autoSpaceDE/>
        <w:autoSpaceDN/>
        <w:adjustRightInd/>
        <w:spacing w:line="360" w:lineRule="auto"/>
        <w:ind w:firstLine="720"/>
        <w:jc w:val="both"/>
        <w:textAlignment w:val="auto"/>
        <w:rPr>
          <w:sz w:val="24"/>
          <w:szCs w:val="24"/>
        </w:rPr>
      </w:pPr>
      <w:r w:rsidRPr="004A1D1F">
        <w:rPr>
          <w:sz w:val="24"/>
          <w:szCs w:val="24"/>
        </w:rPr>
        <w:t>Consequently, Staff recommends that the Petitioners have satisfied the notice</w:t>
      </w:r>
      <w:r>
        <w:rPr>
          <w:sz w:val="24"/>
          <w:szCs w:val="24"/>
        </w:rPr>
        <w:t xml:space="preserve"> </w:t>
      </w:r>
      <w:r w:rsidRPr="004A1D1F">
        <w:rPr>
          <w:sz w:val="24"/>
          <w:szCs w:val="24"/>
        </w:rPr>
        <w:t>requirements of 16 TAC § 24.253(c) and that no further notice should be required.</w:t>
      </w:r>
    </w:p>
    <w:p w14:paraId="4EE80386" w14:textId="1DCD638F" w:rsidR="00AC30F0" w:rsidRDefault="00AC30F0" w:rsidP="00F9445A">
      <w:pPr>
        <w:overflowPunct/>
        <w:autoSpaceDE/>
        <w:autoSpaceDN/>
        <w:adjustRightInd/>
        <w:spacing w:line="360" w:lineRule="auto"/>
        <w:jc w:val="both"/>
        <w:textAlignment w:val="auto"/>
        <w:rPr>
          <w:b/>
          <w:bCs/>
          <w:sz w:val="24"/>
          <w:szCs w:val="24"/>
        </w:rPr>
      </w:pPr>
    </w:p>
    <w:p w14:paraId="2A5EECC7" w14:textId="68DF05A2" w:rsidR="00AC30F0" w:rsidRDefault="00AC30F0" w:rsidP="00524CD3">
      <w:pPr>
        <w:pStyle w:val="ListParagraph"/>
        <w:numPr>
          <w:ilvl w:val="0"/>
          <w:numId w:val="1"/>
        </w:numPr>
        <w:overflowPunct/>
        <w:autoSpaceDE/>
        <w:autoSpaceDN/>
        <w:adjustRightInd/>
        <w:spacing w:line="360" w:lineRule="auto"/>
        <w:contextualSpacing w:val="0"/>
        <w:jc w:val="center"/>
        <w:textAlignment w:val="auto"/>
        <w:rPr>
          <w:b/>
          <w:bCs/>
          <w:sz w:val="24"/>
          <w:szCs w:val="24"/>
        </w:rPr>
      </w:pPr>
      <w:r w:rsidRPr="00AC30F0">
        <w:rPr>
          <w:b/>
          <w:bCs/>
          <w:sz w:val="24"/>
          <w:szCs w:val="24"/>
        </w:rPr>
        <w:t>PROPOSED PROCEDURAL SCHEDULE</w:t>
      </w:r>
    </w:p>
    <w:p w14:paraId="0C8FFBC3" w14:textId="5DF37955" w:rsidR="00AC30F0" w:rsidRDefault="008C54CA" w:rsidP="00F9445A">
      <w:pPr>
        <w:overflowPunct/>
        <w:autoSpaceDE/>
        <w:autoSpaceDN/>
        <w:adjustRightInd/>
        <w:spacing w:line="360" w:lineRule="auto"/>
        <w:ind w:firstLine="720"/>
        <w:textAlignment w:val="auto"/>
        <w:rPr>
          <w:sz w:val="24"/>
          <w:szCs w:val="24"/>
        </w:rPr>
      </w:pPr>
      <w:r>
        <w:rPr>
          <w:sz w:val="24"/>
          <w:szCs w:val="24"/>
        </w:rPr>
        <w:t>Staff has conferred with the Petitioners regarding how to proceed with the petition, and Staff and Petitioners jointly propose the following procedural schedule for further processing of this docket</w:t>
      </w:r>
      <w:r w:rsidR="00AC30F0">
        <w:rPr>
          <w:sz w:val="24"/>
          <w:szCs w:val="24"/>
        </w:rPr>
        <w:t>:</w:t>
      </w:r>
    </w:p>
    <w:p w14:paraId="60829C5A" w14:textId="0DB506CF" w:rsidR="00F9445A" w:rsidRDefault="00F9445A" w:rsidP="00F9445A">
      <w:pPr>
        <w:overflowPunct/>
        <w:autoSpaceDE/>
        <w:autoSpaceDN/>
        <w:adjustRightInd/>
        <w:spacing w:line="360" w:lineRule="auto"/>
        <w:ind w:firstLine="720"/>
        <w:textAlignment w:val="auto"/>
        <w:rPr>
          <w:sz w:val="24"/>
          <w:szCs w:val="24"/>
        </w:rPr>
      </w:pPr>
    </w:p>
    <w:p w14:paraId="74D2EC11" w14:textId="5AB74335" w:rsidR="00F9445A" w:rsidRDefault="00F9445A" w:rsidP="00F9445A">
      <w:pPr>
        <w:overflowPunct/>
        <w:autoSpaceDE/>
        <w:autoSpaceDN/>
        <w:adjustRightInd/>
        <w:spacing w:line="360" w:lineRule="auto"/>
        <w:ind w:firstLine="720"/>
        <w:textAlignment w:val="auto"/>
        <w:rPr>
          <w:sz w:val="24"/>
          <w:szCs w:val="24"/>
        </w:rPr>
      </w:pPr>
    </w:p>
    <w:p w14:paraId="439A2BFC" w14:textId="0C963353" w:rsidR="00F9445A" w:rsidRDefault="00F9445A" w:rsidP="00F9445A">
      <w:pPr>
        <w:overflowPunct/>
        <w:autoSpaceDE/>
        <w:autoSpaceDN/>
        <w:adjustRightInd/>
        <w:spacing w:line="360" w:lineRule="auto"/>
        <w:ind w:firstLine="720"/>
        <w:textAlignment w:val="auto"/>
        <w:rPr>
          <w:sz w:val="24"/>
          <w:szCs w:val="24"/>
        </w:rPr>
      </w:pPr>
    </w:p>
    <w:p w14:paraId="793BA348" w14:textId="77777777" w:rsidR="00F9445A" w:rsidRDefault="00F9445A" w:rsidP="00F9445A">
      <w:pPr>
        <w:overflowPunct/>
        <w:autoSpaceDE/>
        <w:autoSpaceDN/>
        <w:adjustRightInd/>
        <w:spacing w:line="360" w:lineRule="auto"/>
        <w:ind w:firstLine="720"/>
        <w:textAlignment w:val="auto"/>
        <w:rPr>
          <w:sz w:val="24"/>
          <w:szCs w:val="24"/>
        </w:rPr>
      </w:pPr>
    </w:p>
    <w:tbl>
      <w:tblPr>
        <w:tblStyle w:val="TableGrid"/>
        <w:tblW w:w="0" w:type="auto"/>
        <w:tblLook w:val="04A0" w:firstRow="1" w:lastRow="0" w:firstColumn="1" w:lastColumn="0" w:noHBand="0" w:noVBand="1"/>
      </w:tblPr>
      <w:tblGrid>
        <w:gridCol w:w="4675"/>
        <w:gridCol w:w="4675"/>
      </w:tblGrid>
      <w:tr w:rsidR="00AC30F0" w14:paraId="19E45C64" w14:textId="77777777" w:rsidTr="00AC30F0">
        <w:trPr>
          <w:trHeight w:val="305"/>
        </w:trPr>
        <w:tc>
          <w:tcPr>
            <w:tcW w:w="4675" w:type="dxa"/>
          </w:tcPr>
          <w:p w14:paraId="6F050B33" w14:textId="1BC1F235" w:rsidR="00AC30F0" w:rsidRPr="00AC30F0" w:rsidRDefault="00AC30F0" w:rsidP="00AC30F0">
            <w:pPr>
              <w:overflowPunct/>
              <w:autoSpaceDE/>
              <w:autoSpaceDN/>
              <w:adjustRightInd/>
              <w:spacing w:after="240"/>
              <w:jc w:val="center"/>
              <w:textAlignment w:val="auto"/>
              <w:rPr>
                <w:b/>
                <w:bCs/>
                <w:sz w:val="24"/>
                <w:szCs w:val="24"/>
              </w:rPr>
            </w:pPr>
            <w:bookmarkStart w:id="0" w:name="_Hlk57723469"/>
            <w:r w:rsidRPr="00AC30F0">
              <w:rPr>
                <w:b/>
                <w:bCs/>
                <w:sz w:val="24"/>
                <w:szCs w:val="24"/>
              </w:rPr>
              <w:lastRenderedPageBreak/>
              <w:t>Event</w:t>
            </w:r>
          </w:p>
        </w:tc>
        <w:tc>
          <w:tcPr>
            <w:tcW w:w="4675" w:type="dxa"/>
          </w:tcPr>
          <w:p w14:paraId="2F8B9BCA" w14:textId="528E1A8F" w:rsidR="00AC30F0" w:rsidRPr="00AC30F0" w:rsidRDefault="00AC30F0" w:rsidP="00AC30F0">
            <w:pPr>
              <w:overflowPunct/>
              <w:autoSpaceDE/>
              <w:autoSpaceDN/>
              <w:adjustRightInd/>
              <w:spacing w:after="240"/>
              <w:jc w:val="center"/>
              <w:textAlignment w:val="auto"/>
              <w:rPr>
                <w:b/>
                <w:bCs/>
                <w:sz w:val="24"/>
                <w:szCs w:val="24"/>
              </w:rPr>
            </w:pPr>
            <w:r w:rsidRPr="00AC30F0">
              <w:rPr>
                <w:b/>
                <w:bCs/>
                <w:sz w:val="24"/>
                <w:szCs w:val="24"/>
              </w:rPr>
              <w:t>Date</w:t>
            </w:r>
          </w:p>
        </w:tc>
      </w:tr>
      <w:tr w:rsidR="00AC30F0" w14:paraId="41C85A75" w14:textId="77777777" w:rsidTr="00AC30F0">
        <w:tc>
          <w:tcPr>
            <w:tcW w:w="4675" w:type="dxa"/>
          </w:tcPr>
          <w:p w14:paraId="68B93128" w14:textId="6FC0D4D8" w:rsidR="00AC30F0" w:rsidRDefault="008C54CA" w:rsidP="00AC30F0">
            <w:pPr>
              <w:overflowPunct/>
              <w:autoSpaceDE/>
              <w:autoSpaceDN/>
              <w:adjustRightInd/>
              <w:spacing w:after="240"/>
              <w:textAlignment w:val="auto"/>
              <w:rPr>
                <w:sz w:val="24"/>
                <w:szCs w:val="24"/>
              </w:rPr>
            </w:pPr>
            <w:r>
              <w:rPr>
                <w:sz w:val="24"/>
                <w:szCs w:val="24"/>
              </w:rPr>
              <w:t>Deadline for intervention</w:t>
            </w:r>
          </w:p>
        </w:tc>
        <w:tc>
          <w:tcPr>
            <w:tcW w:w="4675" w:type="dxa"/>
          </w:tcPr>
          <w:p w14:paraId="239FBAA7" w14:textId="5C8A8A41" w:rsidR="00AC30F0" w:rsidRDefault="00AC30F0" w:rsidP="00AC30F0">
            <w:pPr>
              <w:overflowPunct/>
              <w:autoSpaceDE/>
              <w:autoSpaceDN/>
              <w:adjustRightInd/>
              <w:spacing w:after="240"/>
              <w:jc w:val="center"/>
              <w:textAlignment w:val="auto"/>
              <w:rPr>
                <w:sz w:val="24"/>
                <w:szCs w:val="24"/>
              </w:rPr>
            </w:pPr>
            <w:r>
              <w:rPr>
                <w:sz w:val="24"/>
                <w:szCs w:val="24"/>
              </w:rPr>
              <w:t xml:space="preserve">December </w:t>
            </w:r>
            <w:r w:rsidR="008C54CA">
              <w:rPr>
                <w:sz w:val="24"/>
                <w:szCs w:val="24"/>
              </w:rPr>
              <w:t>9</w:t>
            </w:r>
            <w:r>
              <w:rPr>
                <w:sz w:val="24"/>
                <w:szCs w:val="24"/>
              </w:rPr>
              <w:t>, 2020</w:t>
            </w:r>
          </w:p>
        </w:tc>
      </w:tr>
      <w:tr w:rsidR="00AC30F0" w14:paraId="0F02770E" w14:textId="77777777" w:rsidTr="00AC30F0">
        <w:tc>
          <w:tcPr>
            <w:tcW w:w="4675" w:type="dxa"/>
          </w:tcPr>
          <w:p w14:paraId="3E43006A" w14:textId="53C361C3" w:rsidR="00AC30F0" w:rsidRDefault="00AC30F0" w:rsidP="00AC30F0">
            <w:pPr>
              <w:overflowPunct/>
              <w:autoSpaceDE/>
              <w:autoSpaceDN/>
              <w:adjustRightInd/>
              <w:spacing w:after="240"/>
              <w:textAlignment w:val="auto"/>
              <w:rPr>
                <w:sz w:val="24"/>
                <w:szCs w:val="24"/>
              </w:rPr>
            </w:pPr>
            <w:r>
              <w:rPr>
                <w:sz w:val="24"/>
                <w:szCs w:val="24"/>
              </w:rPr>
              <w:t xml:space="preserve">Deadline for Staff to </w:t>
            </w:r>
            <w:r w:rsidR="008C54CA">
              <w:rPr>
                <w:sz w:val="24"/>
                <w:szCs w:val="24"/>
              </w:rPr>
              <w:t>provide final maps, certificates, and tariffs (if applicable) to Petitioners for review and consent</w:t>
            </w:r>
          </w:p>
        </w:tc>
        <w:tc>
          <w:tcPr>
            <w:tcW w:w="4675" w:type="dxa"/>
          </w:tcPr>
          <w:p w14:paraId="2B73A80B" w14:textId="4B1893A9" w:rsidR="00AC30F0" w:rsidRDefault="00AC30F0" w:rsidP="00AC30F0">
            <w:pPr>
              <w:overflowPunct/>
              <w:autoSpaceDE/>
              <w:autoSpaceDN/>
              <w:adjustRightInd/>
              <w:spacing w:after="240"/>
              <w:jc w:val="center"/>
              <w:textAlignment w:val="auto"/>
              <w:rPr>
                <w:sz w:val="24"/>
                <w:szCs w:val="24"/>
              </w:rPr>
            </w:pPr>
            <w:r>
              <w:rPr>
                <w:sz w:val="24"/>
                <w:szCs w:val="24"/>
              </w:rPr>
              <w:t xml:space="preserve">December </w:t>
            </w:r>
            <w:r w:rsidR="008C54CA">
              <w:rPr>
                <w:sz w:val="24"/>
                <w:szCs w:val="24"/>
              </w:rPr>
              <w:t>30</w:t>
            </w:r>
            <w:r>
              <w:rPr>
                <w:sz w:val="24"/>
                <w:szCs w:val="24"/>
              </w:rPr>
              <w:t>, 2020</w:t>
            </w:r>
          </w:p>
        </w:tc>
      </w:tr>
      <w:tr w:rsidR="00AC30F0" w14:paraId="35F4E570" w14:textId="77777777" w:rsidTr="00AC30F0">
        <w:tc>
          <w:tcPr>
            <w:tcW w:w="4675" w:type="dxa"/>
          </w:tcPr>
          <w:p w14:paraId="6C9E0B61" w14:textId="0F65EA6F" w:rsidR="00AC30F0" w:rsidRDefault="008C54CA" w:rsidP="00AC30F0">
            <w:pPr>
              <w:overflowPunct/>
              <w:autoSpaceDE/>
              <w:autoSpaceDN/>
              <w:adjustRightInd/>
              <w:spacing w:after="240"/>
              <w:textAlignment w:val="auto"/>
              <w:rPr>
                <w:sz w:val="24"/>
                <w:szCs w:val="24"/>
              </w:rPr>
            </w:pPr>
            <w:r>
              <w:rPr>
                <w:sz w:val="24"/>
                <w:szCs w:val="24"/>
              </w:rPr>
              <w:t>Deadline for Petitioners to file signed consent forms with the Commission</w:t>
            </w:r>
          </w:p>
        </w:tc>
        <w:tc>
          <w:tcPr>
            <w:tcW w:w="4675" w:type="dxa"/>
          </w:tcPr>
          <w:p w14:paraId="06278A65" w14:textId="622F62BD" w:rsidR="00AC30F0" w:rsidRDefault="008C54CA" w:rsidP="00AC30F0">
            <w:pPr>
              <w:overflowPunct/>
              <w:autoSpaceDE/>
              <w:autoSpaceDN/>
              <w:adjustRightInd/>
              <w:spacing w:after="240"/>
              <w:jc w:val="center"/>
              <w:textAlignment w:val="auto"/>
              <w:rPr>
                <w:sz w:val="24"/>
                <w:szCs w:val="24"/>
              </w:rPr>
            </w:pPr>
            <w:r>
              <w:rPr>
                <w:sz w:val="24"/>
                <w:szCs w:val="24"/>
              </w:rPr>
              <w:t xml:space="preserve">January </w:t>
            </w:r>
            <w:r w:rsidR="00CD1A7A">
              <w:rPr>
                <w:sz w:val="24"/>
                <w:szCs w:val="24"/>
              </w:rPr>
              <w:t>13</w:t>
            </w:r>
            <w:r w:rsidR="00AC30F0">
              <w:rPr>
                <w:sz w:val="24"/>
                <w:szCs w:val="24"/>
              </w:rPr>
              <w:t>, 202</w:t>
            </w:r>
            <w:r>
              <w:rPr>
                <w:sz w:val="24"/>
                <w:szCs w:val="24"/>
              </w:rPr>
              <w:t>1</w:t>
            </w:r>
          </w:p>
        </w:tc>
      </w:tr>
      <w:tr w:rsidR="008C54CA" w14:paraId="069AC10E" w14:textId="77777777" w:rsidTr="00AC30F0">
        <w:tc>
          <w:tcPr>
            <w:tcW w:w="4675" w:type="dxa"/>
          </w:tcPr>
          <w:p w14:paraId="2ECAD002" w14:textId="4D484C66" w:rsidR="008C54CA" w:rsidRDefault="008C54CA" w:rsidP="00AC30F0">
            <w:pPr>
              <w:overflowPunct/>
              <w:autoSpaceDE/>
              <w:autoSpaceDN/>
              <w:adjustRightInd/>
              <w:spacing w:after="240"/>
              <w:textAlignment w:val="auto"/>
              <w:rPr>
                <w:sz w:val="24"/>
                <w:szCs w:val="24"/>
              </w:rPr>
            </w:pPr>
            <w:r>
              <w:rPr>
                <w:sz w:val="24"/>
                <w:szCs w:val="24"/>
              </w:rPr>
              <w:t>If no hearing is requested, deadline for Staff to file a final recommendation on the application</w:t>
            </w:r>
          </w:p>
        </w:tc>
        <w:tc>
          <w:tcPr>
            <w:tcW w:w="4675" w:type="dxa"/>
          </w:tcPr>
          <w:p w14:paraId="359A96DF" w14:textId="36AF1E06" w:rsidR="008C54CA" w:rsidRDefault="008C54CA" w:rsidP="00AC30F0">
            <w:pPr>
              <w:overflowPunct/>
              <w:autoSpaceDE/>
              <w:autoSpaceDN/>
              <w:adjustRightInd/>
              <w:spacing w:after="240"/>
              <w:jc w:val="center"/>
              <w:textAlignment w:val="auto"/>
              <w:rPr>
                <w:sz w:val="24"/>
                <w:szCs w:val="24"/>
              </w:rPr>
            </w:pPr>
            <w:r>
              <w:rPr>
                <w:sz w:val="24"/>
                <w:szCs w:val="24"/>
              </w:rPr>
              <w:t xml:space="preserve">January </w:t>
            </w:r>
            <w:r w:rsidR="00CD1A7A">
              <w:rPr>
                <w:sz w:val="24"/>
                <w:szCs w:val="24"/>
              </w:rPr>
              <w:t>20</w:t>
            </w:r>
            <w:r>
              <w:rPr>
                <w:sz w:val="24"/>
                <w:szCs w:val="24"/>
              </w:rPr>
              <w:t>, 2021</w:t>
            </w:r>
          </w:p>
        </w:tc>
      </w:tr>
      <w:tr w:rsidR="008C54CA" w14:paraId="109F4775" w14:textId="77777777" w:rsidTr="00AC30F0">
        <w:tc>
          <w:tcPr>
            <w:tcW w:w="4675" w:type="dxa"/>
          </w:tcPr>
          <w:p w14:paraId="63AFF791" w14:textId="11429C10" w:rsidR="008C54CA" w:rsidRDefault="008C54CA" w:rsidP="00AC30F0">
            <w:pPr>
              <w:overflowPunct/>
              <w:autoSpaceDE/>
              <w:autoSpaceDN/>
              <w:adjustRightInd/>
              <w:spacing w:after="240"/>
              <w:textAlignment w:val="auto"/>
              <w:rPr>
                <w:sz w:val="24"/>
                <w:szCs w:val="24"/>
              </w:rPr>
            </w:pPr>
            <w:r>
              <w:rPr>
                <w:sz w:val="24"/>
                <w:szCs w:val="24"/>
              </w:rPr>
              <w:t>If no hearing is requested, deadline for the parties to file joint proposed findings of fact, including findings that address the factors in Texas Water Code § 13.246(c), and conclusions of law</w:t>
            </w:r>
          </w:p>
        </w:tc>
        <w:tc>
          <w:tcPr>
            <w:tcW w:w="4675" w:type="dxa"/>
          </w:tcPr>
          <w:p w14:paraId="70B95282" w14:textId="2BFA4616" w:rsidR="008C54CA" w:rsidRDefault="008C54CA" w:rsidP="00AC30F0">
            <w:pPr>
              <w:overflowPunct/>
              <w:autoSpaceDE/>
              <w:autoSpaceDN/>
              <w:adjustRightInd/>
              <w:spacing w:after="240"/>
              <w:jc w:val="center"/>
              <w:textAlignment w:val="auto"/>
              <w:rPr>
                <w:sz w:val="24"/>
                <w:szCs w:val="24"/>
              </w:rPr>
            </w:pPr>
            <w:r>
              <w:rPr>
                <w:sz w:val="24"/>
                <w:szCs w:val="24"/>
              </w:rPr>
              <w:t>January 2</w:t>
            </w:r>
            <w:r w:rsidR="00CD1A7A">
              <w:rPr>
                <w:sz w:val="24"/>
                <w:szCs w:val="24"/>
              </w:rPr>
              <w:t>7</w:t>
            </w:r>
            <w:bookmarkStart w:id="1" w:name="_GoBack"/>
            <w:bookmarkEnd w:id="1"/>
            <w:r>
              <w:rPr>
                <w:sz w:val="24"/>
                <w:szCs w:val="24"/>
              </w:rPr>
              <w:t>, 2021</w:t>
            </w:r>
          </w:p>
        </w:tc>
      </w:tr>
      <w:bookmarkEnd w:id="0"/>
    </w:tbl>
    <w:p w14:paraId="5CF864AE" w14:textId="07EB43CB" w:rsidR="008C54CA" w:rsidRDefault="008C54CA" w:rsidP="00F9445A">
      <w:pPr>
        <w:overflowPunct/>
        <w:autoSpaceDE/>
        <w:autoSpaceDN/>
        <w:adjustRightInd/>
        <w:spacing w:after="120" w:line="360" w:lineRule="auto"/>
        <w:textAlignment w:val="auto"/>
        <w:rPr>
          <w:b/>
          <w:bCs/>
          <w:sz w:val="24"/>
          <w:szCs w:val="24"/>
        </w:rPr>
      </w:pPr>
    </w:p>
    <w:p w14:paraId="138CBE58" w14:textId="56141F0F" w:rsidR="00F37093" w:rsidRPr="00AC30F0" w:rsidRDefault="00F37093" w:rsidP="00F9445A">
      <w:pPr>
        <w:pStyle w:val="ListParagraph"/>
        <w:numPr>
          <w:ilvl w:val="0"/>
          <w:numId w:val="1"/>
        </w:numPr>
        <w:overflowPunct/>
        <w:autoSpaceDE/>
        <w:autoSpaceDN/>
        <w:adjustRightInd/>
        <w:spacing w:line="360" w:lineRule="auto"/>
        <w:contextualSpacing w:val="0"/>
        <w:jc w:val="center"/>
        <w:textAlignment w:val="auto"/>
        <w:rPr>
          <w:b/>
          <w:bCs/>
          <w:sz w:val="24"/>
          <w:szCs w:val="24"/>
        </w:rPr>
      </w:pPr>
      <w:r w:rsidRPr="00AC30F0">
        <w:rPr>
          <w:b/>
          <w:bCs/>
          <w:sz w:val="24"/>
          <w:szCs w:val="24"/>
        </w:rPr>
        <w:t>CONCLUSION</w:t>
      </w:r>
    </w:p>
    <w:p w14:paraId="6FD712D5" w14:textId="27E6BB11" w:rsidR="00AC30F0" w:rsidRDefault="008C54CA" w:rsidP="00F9445A">
      <w:pPr>
        <w:overflowPunct/>
        <w:autoSpaceDE/>
        <w:autoSpaceDN/>
        <w:adjustRightInd/>
        <w:spacing w:line="360" w:lineRule="auto"/>
        <w:ind w:firstLine="720"/>
        <w:jc w:val="both"/>
        <w:textAlignment w:val="auto"/>
        <w:rPr>
          <w:sz w:val="24"/>
          <w:szCs w:val="24"/>
        </w:rPr>
      </w:pPr>
      <w:r>
        <w:rPr>
          <w:sz w:val="24"/>
          <w:szCs w:val="24"/>
        </w:rPr>
        <w:t xml:space="preserve">For the foregoing reasons, Staff respectfully recommends that an order be issued finding the application administratively complete, </w:t>
      </w:r>
      <w:r w:rsidR="00A95139">
        <w:rPr>
          <w:sz w:val="24"/>
          <w:szCs w:val="24"/>
        </w:rPr>
        <w:t xml:space="preserve">and </w:t>
      </w:r>
      <w:r>
        <w:rPr>
          <w:sz w:val="24"/>
          <w:szCs w:val="24"/>
        </w:rPr>
        <w:t xml:space="preserve">notice sufficient, and adopting the </w:t>
      </w:r>
      <w:r w:rsidR="00F9445A">
        <w:rPr>
          <w:sz w:val="24"/>
          <w:szCs w:val="24"/>
        </w:rPr>
        <w:t xml:space="preserve">proposed </w:t>
      </w:r>
      <w:r>
        <w:rPr>
          <w:sz w:val="24"/>
          <w:szCs w:val="24"/>
        </w:rPr>
        <w:t>procedural schedule</w:t>
      </w:r>
      <w:r w:rsidR="00AC30F0">
        <w:rPr>
          <w:sz w:val="24"/>
          <w:szCs w:val="24"/>
        </w:rPr>
        <w:t>.</w:t>
      </w:r>
    </w:p>
    <w:p w14:paraId="50127CB6" w14:textId="77777777" w:rsidR="004065E5" w:rsidRDefault="004065E5" w:rsidP="004065E5">
      <w:pPr>
        <w:overflowPunct/>
        <w:autoSpaceDE/>
        <w:autoSpaceDN/>
        <w:adjustRightInd/>
        <w:spacing w:line="360" w:lineRule="auto"/>
        <w:jc w:val="both"/>
        <w:textAlignment w:val="auto"/>
        <w:rPr>
          <w:sz w:val="24"/>
          <w:szCs w:val="24"/>
        </w:rPr>
      </w:pPr>
    </w:p>
    <w:p w14:paraId="35321B34" w14:textId="77777777" w:rsidR="00F9445A" w:rsidRDefault="00F9445A" w:rsidP="008C54CA">
      <w:pPr>
        <w:overflowPunct/>
        <w:autoSpaceDE/>
        <w:autoSpaceDN/>
        <w:adjustRightInd/>
        <w:spacing w:line="360" w:lineRule="auto"/>
        <w:jc w:val="both"/>
        <w:textAlignment w:val="auto"/>
        <w:rPr>
          <w:sz w:val="24"/>
          <w:szCs w:val="24"/>
        </w:rPr>
      </w:pPr>
    </w:p>
    <w:p w14:paraId="658C498A" w14:textId="77777777" w:rsidR="00F9445A" w:rsidRDefault="00F9445A" w:rsidP="008C54CA">
      <w:pPr>
        <w:overflowPunct/>
        <w:autoSpaceDE/>
        <w:autoSpaceDN/>
        <w:adjustRightInd/>
        <w:spacing w:line="360" w:lineRule="auto"/>
        <w:jc w:val="both"/>
        <w:textAlignment w:val="auto"/>
        <w:rPr>
          <w:sz w:val="24"/>
          <w:szCs w:val="24"/>
        </w:rPr>
      </w:pPr>
    </w:p>
    <w:p w14:paraId="383492EF" w14:textId="77777777" w:rsidR="00F9445A" w:rsidRDefault="00F9445A" w:rsidP="008C54CA">
      <w:pPr>
        <w:overflowPunct/>
        <w:autoSpaceDE/>
        <w:autoSpaceDN/>
        <w:adjustRightInd/>
        <w:spacing w:line="360" w:lineRule="auto"/>
        <w:jc w:val="both"/>
        <w:textAlignment w:val="auto"/>
        <w:rPr>
          <w:sz w:val="24"/>
          <w:szCs w:val="24"/>
        </w:rPr>
      </w:pPr>
    </w:p>
    <w:p w14:paraId="14C1A831" w14:textId="77777777" w:rsidR="00F9445A" w:rsidRDefault="00F9445A" w:rsidP="008C54CA">
      <w:pPr>
        <w:overflowPunct/>
        <w:autoSpaceDE/>
        <w:autoSpaceDN/>
        <w:adjustRightInd/>
        <w:spacing w:line="360" w:lineRule="auto"/>
        <w:jc w:val="both"/>
        <w:textAlignment w:val="auto"/>
        <w:rPr>
          <w:sz w:val="24"/>
          <w:szCs w:val="24"/>
        </w:rPr>
      </w:pPr>
    </w:p>
    <w:p w14:paraId="07EE1E47" w14:textId="77777777" w:rsidR="00F9445A" w:rsidRDefault="00F9445A" w:rsidP="008C54CA">
      <w:pPr>
        <w:overflowPunct/>
        <w:autoSpaceDE/>
        <w:autoSpaceDN/>
        <w:adjustRightInd/>
        <w:spacing w:line="360" w:lineRule="auto"/>
        <w:jc w:val="both"/>
        <w:textAlignment w:val="auto"/>
        <w:rPr>
          <w:sz w:val="24"/>
          <w:szCs w:val="24"/>
        </w:rPr>
      </w:pPr>
    </w:p>
    <w:p w14:paraId="546BB126" w14:textId="77777777" w:rsidR="00F9445A" w:rsidRDefault="00F9445A" w:rsidP="008C54CA">
      <w:pPr>
        <w:overflowPunct/>
        <w:autoSpaceDE/>
        <w:autoSpaceDN/>
        <w:adjustRightInd/>
        <w:spacing w:line="360" w:lineRule="auto"/>
        <w:jc w:val="both"/>
        <w:textAlignment w:val="auto"/>
        <w:rPr>
          <w:sz w:val="24"/>
          <w:szCs w:val="24"/>
        </w:rPr>
      </w:pPr>
    </w:p>
    <w:p w14:paraId="0A46490C" w14:textId="77777777" w:rsidR="00F9445A" w:rsidRDefault="00F9445A" w:rsidP="008C54CA">
      <w:pPr>
        <w:overflowPunct/>
        <w:autoSpaceDE/>
        <w:autoSpaceDN/>
        <w:adjustRightInd/>
        <w:spacing w:line="360" w:lineRule="auto"/>
        <w:jc w:val="both"/>
        <w:textAlignment w:val="auto"/>
        <w:rPr>
          <w:sz w:val="24"/>
          <w:szCs w:val="24"/>
        </w:rPr>
      </w:pPr>
    </w:p>
    <w:p w14:paraId="352BB6DB" w14:textId="77777777" w:rsidR="00F9445A" w:rsidRDefault="00F9445A" w:rsidP="008C54CA">
      <w:pPr>
        <w:overflowPunct/>
        <w:autoSpaceDE/>
        <w:autoSpaceDN/>
        <w:adjustRightInd/>
        <w:spacing w:line="360" w:lineRule="auto"/>
        <w:jc w:val="both"/>
        <w:textAlignment w:val="auto"/>
        <w:rPr>
          <w:sz w:val="24"/>
          <w:szCs w:val="24"/>
        </w:rPr>
      </w:pPr>
    </w:p>
    <w:p w14:paraId="0D97A454" w14:textId="77777777" w:rsidR="00F9445A" w:rsidRDefault="00F9445A" w:rsidP="008C54CA">
      <w:pPr>
        <w:overflowPunct/>
        <w:autoSpaceDE/>
        <w:autoSpaceDN/>
        <w:adjustRightInd/>
        <w:spacing w:line="360" w:lineRule="auto"/>
        <w:jc w:val="both"/>
        <w:textAlignment w:val="auto"/>
        <w:rPr>
          <w:sz w:val="24"/>
          <w:szCs w:val="24"/>
        </w:rPr>
      </w:pPr>
    </w:p>
    <w:p w14:paraId="32983136" w14:textId="77777777" w:rsidR="00F9445A" w:rsidRDefault="00F9445A" w:rsidP="008C54CA">
      <w:pPr>
        <w:overflowPunct/>
        <w:autoSpaceDE/>
        <w:autoSpaceDN/>
        <w:adjustRightInd/>
        <w:spacing w:line="360" w:lineRule="auto"/>
        <w:jc w:val="both"/>
        <w:textAlignment w:val="auto"/>
        <w:rPr>
          <w:sz w:val="24"/>
          <w:szCs w:val="24"/>
        </w:rPr>
      </w:pPr>
    </w:p>
    <w:p w14:paraId="2FEF59EA" w14:textId="77777777" w:rsidR="00F9445A" w:rsidRDefault="00F9445A" w:rsidP="008C54CA">
      <w:pPr>
        <w:overflowPunct/>
        <w:autoSpaceDE/>
        <w:autoSpaceDN/>
        <w:adjustRightInd/>
        <w:spacing w:line="360" w:lineRule="auto"/>
        <w:jc w:val="both"/>
        <w:textAlignment w:val="auto"/>
        <w:rPr>
          <w:sz w:val="24"/>
          <w:szCs w:val="24"/>
        </w:rPr>
      </w:pPr>
    </w:p>
    <w:p w14:paraId="78BCD081" w14:textId="1B4EEC49" w:rsidR="00B37302" w:rsidRDefault="00B13432" w:rsidP="008C54CA">
      <w:pPr>
        <w:overflowPunct/>
        <w:autoSpaceDE/>
        <w:autoSpaceDN/>
        <w:adjustRightInd/>
        <w:spacing w:line="360" w:lineRule="auto"/>
        <w:jc w:val="both"/>
        <w:textAlignment w:val="auto"/>
        <w:rPr>
          <w:sz w:val="24"/>
          <w:szCs w:val="24"/>
        </w:rPr>
      </w:pPr>
      <w:r w:rsidRPr="00FA2D56">
        <w:rPr>
          <w:sz w:val="24"/>
          <w:szCs w:val="24"/>
        </w:rPr>
        <w:lastRenderedPageBreak/>
        <w:t xml:space="preserve">Dated:  </w:t>
      </w:r>
      <w:r w:rsidR="00B84E63">
        <w:rPr>
          <w:sz w:val="24"/>
          <w:szCs w:val="24"/>
        </w:rPr>
        <w:fldChar w:fldCharType="begin"/>
      </w:r>
      <w:r w:rsidR="00B84E63">
        <w:rPr>
          <w:sz w:val="24"/>
          <w:szCs w:val="24"/>
        </w:rPr>
        <w:instrText xml:space="preserve"> DATE \@ "MMMM d, yyyy" </w:instrText>
      </w:r>
      <w:r w:rsidR="00B84E63">
        <w:rPr>
          <w:sz w:val="24"/>
          <w:szCs w:val="24"/>
        </w:rPr>
        <w:fldChar w:fldCharType="separate"/>
      </w:r>
      <w:r w:rsidR="00CD1A7A">
        <w:rPr>
          <w:noProof/>
          <w:sz w:val="24"/>
          <w:szCs w:val="24"/>
        </w:rPr>
        <w:t>December 1, 2020</w:t>
      </w:r>
      <w:r w:rsidR="00B84E63">
        <w:rPr>
          <w:sz w:val="24"/>
          <w:szCs w:val="24"/>
        </w:rPr>
        <w:fldChar w:fldCharType="end"/>
      </w:r>
    </w:p>
    <w:p w14:paraId="0419030A" w14:textId="77777777" w:rsidR="008C54CA" w:rsidRDefault="008C54CA" w:rsidP="008C54CA">
      <w:pPr>
        <w:overflowPunct/>
        <w:autoSpaceDE/>
        <w:autoSpaceDN/>
        <w:adjustRightInd/>
        <w:spacing w:line="360" w:lineRule="auto"/>
        <w:jc w:val="both"/>
        <w:textAlignment w:val="auto"/>
        <w:rPr>
          <w:sz w:val="24"/>
          <w:szCs w:val="24"/>
        </w:rPr>
      </w:pPr>
    </w:p>
    <w:p w14:paraId="19C27827" w14:textId="38218374" w:rsidR="00B92396" w:rsidRPr="00B92396" w:rsidRDefault="00B92396" w:rsidP="00B92396">
      <w:pPr>
        <w:overflowPunct/>
        <w:autoSpaceDE/>
        <w:autoSpaceDN/>
        <w:adjustRightInd/>
        <w:spacing w:line="480" w:lineRule="auto"/>
        <w:ind w:left="3600" w:firstLine="720"/>
        <w:jc w:val="both"/>
        <w:textAlignment w:val="auto"/>
        <w:rPr>
          <w:sz w:val="24"/>
          <w:szCs w:val="24"/>
        </w:rPr>
      </w:pPr>
      <w:r w:rsidRPr="00B92396">
        <w:rPr>
          <w:sz w:val="24"/>
          <w:szCs w:val="24"/>
        </w:rPr>
        <w:t xml:space="preserve">Respectfully </w:t>
      </w:r>
      <w:r w:rsidR="00BC69B7">
        <w:rPr>
          <w:sz w:val="24"/>
          <w:szCs w:val="24"/>
        </w:rPr>
        <w:t>s</w:t>
      </w:r>
      <w:r w:rsidRPr="00B92396">
        <w:rPr>
          <w:sz w:val="24"/>
          <w:szCs w:val="24"/>
        </w:rPr>
        <w:t>ubmitted,</w:t>
      </w:r>
    </w:p>
    <w:p w14:paraId="54882BCF"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07059485"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C1F7081"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1A982B04" w14:textId="77777777" w:rsidR="00A645D1" w:rsidRPr="00A645D1" w:rsidRDefault="00A645D1" w:rsidP="00A645D1">
      <w:pPr>
        <w:tabs>
          <w:tab w:val="left" w:pos="5040"/>
        </w:tabs>
        <w:ind w:left="4320"/>
        <w:rPr>
          <w:sz w:val="24"/>
          <w:szCs w:val="24"/>
        </w:rPr>
      </w:pPr>
      <w:r w:rsidRPr="00A645D1">
        <w:rPr>
          <w:sz w:val="24"/>
          <w:szCs w:val="24"/>
        </w:rPr>
        <w:t>Rachelle Nicolette Robles</w:t>
      </w:r>
    </w:p>
    <w:p w14:paraId="5AB6F046" w14:textId="77777777" w:rsidR="00A645D1" w:rsidRPr="00A645D1" w:rsidRDefault="00A645D1" w:rsidP="00A645D1">
      <w:pPr>
        <w:tabs>
          <w:tab w:val="left" w:pos="4320"/>
        </w:tabs>
        <w:rPr>
          <w:sz w:val="24"/>
          <w:szCs w:val="24"/>
        </w:rPr>
      </w:pPr>
      <w:r w:rsidRPr="00A645D1">
        <w:rPr>
          <w:sz w:val="24"/>
          <w:szCs w:val="24"/>
        </w:rPr>
        <w:tab/>
        <w:t>Division Director</w:t>
      </w:r>
    </w:p>
    <w:p w14:paraId="372C93A2" w14:textId="77777777" w:rsidR="00A645D1" w:rsidRPr="00A645D1" w:rsidRDefault="00A645D1" w:rsidP="00A645D1">
      <w:pPr>
        <w:rPr>
          <w:sz w:val="24"/>
          <w:szCs w:val="24"/>
        </w:rPr>
      </w:pPr>
    </w:p>
    <w:p w14:paraId="44287E66" w14:textId="77777777" w:rsidR="00A645D1" w:rsidRPr="00A645D1" w:rsidRDefault="00A645D1" w:rsidP="00A645D1">
      <w:pPr>
        <w:keepNext/>
        <w:ind w:left="4320"/>
        <w:rPr>
          <w:sz w:val="24"/>
          <w:szCs w:val="24"/>
        </w:rPr>
      </w:pPr>
      <w:r w:rsidRPr="00A645D1">
        <w:rPr>
          <w:sz w:val="24"/>
          <w:szCs w:val="24"/>
        </w:rPr>
        <w:t>Eleanor D’Ambrosio</w:t>
      </w:r>
    </w:p>
    <w:p w14:paraId="6085F302" w14:textId="77777777" w:rsidR="00A645D1" w:rsidRPr="00A645D1" w:rsidRDefault="00A645D1" w:rsidP="00A645D1">
      <w:pPr>
        <w:keepNext/>
        <w:ind w:left="4320"/>
        <w:rPr>
          <w:sz w:val="24"/>
          <w:szCs w:val="24"/>
        </w:rPr>
      </w:pPr>
      <w:r w:rsidRPr="00A645D1">
        <w:rPr>
          <w:sz w:val="24"/>
          <w:szCs w:val="24"/>
        </w:rPr>
        <w:t>Managing Attorney</w:t>
      </w:r>
    </w:p>
    <w:p w14:paraId="0DC87968" w14:textId="77777777" w:rsidR="00A645D1" w:rsidRPr="00A645D1" w:rsidRDefault="00A645D1" w:rsidP="00A645D1">
      <w:pPr>
        <w:rPr>
          <w:sz w:val="24"/>
          <w:szCs w:val="24"/>
        </w:rPr>
      </w:pPr>
    </w:p>
    <w:p w14:paraId="5EE650EA" w14:textId="77777777" w:rsidR="00A645D1" w:rsidRPr="00A645D1" w:rsidRDefault="00A645D1" w:rsidP="00A645D1">
      <w:pPr>
        <w:rPr>
          <w:sz w:val="24"/>
          <w:szCs w:val="24"/>
        </w:rPr>
      </w:pPr>
    </w:p>
    <w:p w14:paraId="5E69B86D" w14:textId="2A0F5A8F" w:rsidR="00A52224" w:rsidRPr="00976F05" w:rsidRDefault="00D541FE" w:rsidP="00A52224">
      <w:pPr>
        <w:keepNext/>
        <w:ind w:left="3600" w:firstLine="720"/>
        <w:rPr>
          <w:sz w:val="24"/>
          <w:szCs w:val="24"/>
          <w:u w:val="single"/>
        </w:rPr>
      </w:pPr>
      <w:r>
        <w:rPr>
          <w:sz w:val="24"/>
          <w:szCs w:val="24"/>
          <w:u w:val="single"/>
        </w:rPr>
        <w:t>/s/ Taylor Kilroy</w:t>
      </w:r>
    </w:p>
    <w:p w14:paraId="544D2778" w14:textId="77777777" w:rsidR="00A645D1" w:rsidRPr="00A645D1" w:rsidRDefault="00A645D1" w:rsidP="00A645D1">
      <w:pPr>
        <w:rPr>
          <w:sz w:val="24"/>
          <w:szCs w:val="24"/>
        </w:rPr>
      </w:pP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t>Taylor Kilroy</w:t>
      </w:r>
    </w:p>
    <w:p w14:paraId="2EF00561" w14:textId="77777777" w:rsidR="00A645D1" w:rsidRPr="00A645D1" w:rsidRDefault="00A645D1" w:rsidP="00A645D1">
      <w:pPr>
        <w:rPr>
          <w:sz w:val="24"/>
          <w:szCs w:val="24"/>
        </w:rPr>
      </w:pP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t>State Bar No. 24087844</w:t>
      </w:r>
    </w:p>
    <w:p w14:paraId="490B2B76" w14:textId="77777777" w:rsidR="00A645D1" w:rsidRPr="00A645D1" w:rsidRDefault="00A645D1" w:rsidP="00A645D1">
      <w:pPr>
        <w:rPr>
          <w:sz w:val="24"/>
          <w:szCs w:val="24"/>
        </w:rPr>
      </w:pP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t>1701 N. Congress Avenue</w:t>
      </w:r>
    </w:p>
    <w:p w14:paraId="4C8F23CF" w14:textId="77777777" w:rsidR="00A645D1" w:rsidRPr="00A645D1" w:rsidRDefault="00A645D1" w:rsidP="00A645D1">
      <w:pPr>
        <w:rPr>
          <w:sz w:val="24"/>
          <w:szCs w:val="24"/>
        </w:rPr>
      </w:pP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t>P.O. Box 13326</w:t>
      </w:r>
    </w:p>
    <w:p w14:paraId="2A5DA327" w14:textId="77777777" w:rsidR="00A645D1" w:rsidRPr="00A645D1" w:rsidRDefault="00A645D1" w:rsidP="00A645D1">
      <w:pPr>
        <w:rPr>
          <w:sz w:val="24"/>
          <w:szCs w:val="24"/>
        </w:rPr>
      </w:pP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t>Austin, Texas 78711-3326</w:t>
      </w:r>
    </w:p>
    <w:p w14:paraId="6548D8AC" w14:textId="77777777" w:rsidR="00A645D1" w:rsidRPr="00A645D1" w:rsidRDefault="00A645D1" w:rsidP="00A645D1">
      <w:pPr>
        <w:rPr>
          <w:sz w:val="24"/>
          <w:szCs w:val="24"/>
        </w:rPr>
      </w:pP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t>(512) 936-7127</w:t>
      </w:r>
    </w:p>
    <w:p w14:paraId="36AD1F98" w14:textId="77777777" w:rsidR="00A645D1" w:rsidRPr="00A645D1" w:rsidRDefault="00A645D1" w:rsidP="00A645D1">
      <w:pPr>
        <w:rPr>
          <w:sz w:val="24"/>
          <w:szCs w:val="24"/>
        </w:rPr>
      </w:pP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t>(512) 936-7268 (facsimile)</w:t>
      </w:r>
    </w:p>
    <w:p w14:paraId="2AA1CD48" w14:textId="77777777" w:rsidR="00A645D1" w:rsidRPr="00A645D1" w:rsidRDefault="00A645D1" w:rsidP="00A645D1">
      <w:pPr>
        <w:rPr>
          <w:sz w:val="24"/>
          <w:szCs w:val="24"/>
        </w:rPr>
      </w:pP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r>
      <w:r w:rsidRPr="00A645D1">
        <w:rPr>
          <w:sz w:val="24"/>
          <w:szCs w:val="24"/>
        </w:rPr>
        <w:tab/>
        <w:t>taylor.kilroy@puc.texas.gov</w:t>
      </w:r>
    </w:p>
    <w:p w14:paraId="7D69177C" w14:textId="77777777" w:rsidR="000B0730" w:rsidRDefault="000B0730" w:rsidP="00AC30F0">
      <w:pPr>
        <w:overflowPunct/>
        <w:autoSpaceDE/>
        <w:autoSpaceDN/>
        <w:adjustRightInd/>
        <w:textAlignment w:val="auto"/>
        <w:rPr>
          <w:b/>
          <w:bCs/>
          <w:caps/>
          <w:sz w:val="24"/>
          <w:szCs w:val="24"/>
        </w:rPr>
      </w:pPr>
    </w:p>
    <w:p w14:paraId="7FDCFC35" w14:textId="77777777" w:rsidR="00497A35" w:rsidRDefault="00497A35" w:rsidP="00E17657">
      <w:pPr>
        <w:overflowPunct/>
        <w:autoSpaceDE/>
        <w:autoSpaceDN/>
        <w:adjustRightInd/>
        <w:jc w:val="center"/>
        <w:textAlignment w:val="auto"/>
        <w:rPr>
          <w:b/>
          <w:bCs/>
          <w:caps/>
          <w:sz w:val="24"/>
          <w:szCs w:val="24"/>
        </w:rPr>
      </w:pPr>
    </w:p>
    <w:p w14:paraId="3BEEC364" w14:textId="77777777" w:rsidR="00F9445A" w:rsidRDefault="00F9445A" w:rsidP="00E17657">
      <w:pPr>
        <w:overflowPunct/>
        <w:autoSpaceDE/>
        <w:autoSpaceDN/>
        <w:adjustRightInd/>
        <w:jc w:val="center"/>
        <w:textAlignment w:val="auto"/>
        <w:rPr>
          <w:b/>
          <w:bCs/>
          <w:caps/>
          <w:sz w:val="24"/>
          <w:szCs w:val="24"/>
        </w:rPr>
      </w:pPr>
    </w:p>
    <w:p w14:paraId="418891B9" w14:textId="5E5D4A0D" w:rsidR="00E17657" w:rsidRPr="00491FA9" w:rsidRDefault="008C54CA" w:rsidP="00E17657">
      <w:pPr>
        <w:overflowPunct/>
        <w:autoSpaceDE/>
        <w:autoSpaceDN/>
        <w:adjustRightInd/>
        <w:jc w:val="center"/>
        <w:textAlignment w:val="auto"/>
        <w:rPr>
          <w:b/>
          <w:bCs/>
          <w:caps/>
          <w:sz w:val="24"/>
          <w:szCs w:val="24"/>
        </w:rPr>
      </w:pPr>
      <w:r>
        <w:rPr>
          <w:b/>
          <w:bCs/>
          <w:caps/>
          <w:sz w:val="24"/>
          <w:szCs w:val="24"/>
        </w:rPr>
        <w:t>DOCKET</w:t>
      </w:r>
      <w:r w:rsidR="00750262">
        <w:rPr>
          <w:b/>
          <w:bCs/>
          <w:caps/>
          <w:sz w:val="24"/>
          <w:szCs w:val="24"/>
        </w:rPr>
        <w:t xml:space="preserve"> </w:t>
      </w:r>
      <w:r w:rsidR="00E17657" w:rsidRPr="00491FA9">
        <w:rPr>
          <w:b/>
          <w:bCs/>
          <w:caps/>
          <w:sz w:val="24"/>
          <w:szCs w:val="24"/>
        </w:rPr>
        <w:t xml:space="preserve">No. </w:t>
      </w:r>
      <w:r>
        <w:rPr>
          <w:b/>
          <w:bCs/>
          <w:caps/>
          <w:sz w:val="24"/>
          <w:szCs w:val="24"/>
        </w:rPr>
        <w:t>51477</w:t>
      </w:r>
    </w:p>
    <w:p w14:paraId="2F4B40B9" w14:textId="77777777" w:rsidR="00E17657" w:rsidRDefault="00E17657" w:rsidP="00E17657">
      <w:pPr>
        <w:jc w:val="center"/>
        <w:rPr>
          <w:b/>
          <w:szCs w:val="24"/>
        </w:rPr>
      </w:pPr>
    </w:p>
    <w:p w14:paraId="74FEBCDD" w14:textId="77777777" w:rsidR="00E17657" w:rsidRPr="00B50E44" w:rsidRDefault="00E17657" w:rsidP="00E17657">
      <w:pPr>
        <w:keepNext/>
        <w:jc w:val="center"/>
        <w:rPr>
          <w:b/>
          <w:sz w:val="24"/>
          <w:szCs w:val="24"/>
        </w:rPr>
      </w:pPr>
      <w:r w:rsidRPr="00B50E44">
        <w:rPr>
          <w:b/>
          <w:sz w:val="24"/>
          <w:szCs w:val="24"/>
        </w:rPr>
        <w:t>CERTIFICATE OF SERVICE</w:t>
      </w:r>
    </w:p>
    <w:p w14:paraId="6BA06B4F" w14:textId="77777777" w:rsidR="00E17657" w:rsidRPr="00B50E44" w:rsidRDefault="00E17657" w:rsidP="00E17657">
      <w:pPr>
        <w:keepNext/>
        <w:jc w:val="both"/>
        <w:rPr>
          <w:b/>
          <w:sz w:val="24"/>
          <w:szCs w:val="24"/>
        </w:rPr>
      </w:pPr>
    </w:p>
    <w:p w14:paraId="0441ADD0" w14:textId="541805D3" w:rsidR="00E17657" w:rsidRPr="00B50E44" w:rsidRDefault="00E17657" w:rsidP="00E17657">
      <w:pPr>
        <w:spacing w:line="360" w:lineRule="auto"/>
        <w:ind w:firstLine="720"/>
        <w:jc w:val="both"/>
        <w:rPr>
          <w:sz w:val="24"/>
          <w:szCs w:val="24"/>
        </w:rPr>
      </w:pPr>
      <w:r w:rsidRPr="00B50E44">
        <w:rPr>
          <w:sz w:val="24"/>
          <w:szCs w:val="24"/>
        </w:rPr>
        <w:t xml:space="preserve">I certify that, unless otherwise ordered by the presiding officer, notice of the filing of this document was provided to all parties of record via electronic mail on </w:t>
      </w:r>
      <w:r w:rsidR="002C5F7B">
        <w:rPr>
          <w:sz w:val="24"/>
          <w:szCs w:val="24"/>
        </w:rPr>
        <w:fldChar w:fldCharType="begin"/>
      </w:r>
      <w:r w:rsidR="002C5F7B">
        <w:rPr>
          <w:sz w:val="24"/>
          <w:szCs w:val="24"/>
        </w:rPr>
        <w:instrText xml:space="preserve"> DATE \@ "MMMM d, yyyy" </w:instrText>
      </w:r>
      <w:r w:rsidR="002C5F7B">
        <w:rPr>
          <w:sz w:val="24"/>
          <w:szCs w:val="24"/>
        </w:rPr>
        <w:fldChar w:fldCharType="separate"/>
      </w:r>
      <w:r w:rsidR="00CD1A7A">
        <w:rPr>
          <w:noProof/>
          <w:sz w:val="24"/>
          <w:szCs w:val="24"/>
        </w:rPr>
        <w:t>December 1, 2020</w:t>
      </w:r>
      <w:r w:rsidR="002C5F7B">
        <w:rPr>
          <w:sz w:val="24"/>
          <w:szCs w:val="24"/>
        </w:rPr>
        <w:fldChar w:fldCharType="end"/>
      </w:r>
      <w:r w:rsidRPr="00B50E44">
        <w:rPr>
          <w:sz w:val="24"/>
          <w:szCs w:val="24"/>
        </w:rPr>
        <w:t xml:space="preserve">, in accordance with the Order Suspending Rules, issued in Project No. 50664. </w:t>
      </w:r>
    </w:p>
    <w:p w14:paraId="66B5BEA1" w14:textId="77777777" w:rsidR="00E17657" w:rsidRDefault="00E17657" w:rsidP="00E17657">
      <w:pPr>
        <w:keepNext/>
        <w:ind w:firstLine="720"/>
        <w:rPr>
          <w:szCs w:val="24"/>
        </w:rPr>
      </w:pPr>
    </w:p>
    <w:p w14:paraId="655F1DEC" w14:textId="77777777" w:rsidR="00E17657" w:rsidRDefault="00E17657" w:rsidP="00E17657">
      <w:pPr>
        <w:keepNext/>
        <w:ind w:firstLine="720"/>
        <w:rPr>
          <w:szCs w:val="24"/>
        </w:rPr>
      </w:pPr>
    </w:p>
    <w:p w14:paraId="2E260E93" w14:textId="77777777" w:rsidR="00D541FE" w:rsidRPr="00976F05" w:rsidRDefault="00D541FE" w:rsidP="00D541FE">
      <w:pPr>
        <w:keepNext/>
        <w:ind w:left="3600" w:firstLine="720"/>
        <w:rPr>
          <w:sz w:val="24"/>
          <w:szCs w:val="24"/>
          <w:u w:val="single"/>
        </w:rPr>
      </w:pPr>
      <w:r>
        <w:rPr>
          <w:sz w:val="24"/>
          <w:szCs w:val="24"/>
          <w:u w:val="single"/>
        </w:rPr>
        <w:t>/s/ Taylor Kilroy</w:t>
      </w:r>
    </w:p>
    <w:p w14:paraId="3784791C" w14:textId="2BDFD854" w:rsidR="00DB6F70" w:rsidRPr="004065E5" w:rsidRDefault="00E17657" w:rsidP="004065E5">
      <w:pPr>
        <w:rPr>
          <w:sz w:val="24"/>
          <w:szCs w:val="24"/>
        </w:rPr>
      </w:pPr>
      <w:r>
        <w:rPr>
          <w:szCs w:val="24"/>
        </w:rPr>
        <w:tab/>
      </w:r>
      <w:r>
        <w:rPr>
          <w:szCs w:val="24"/>
        </w:rPr>
        <w:tab/>
      </w:r>
      <w:r>
        <w:rPr>
          <w:szCs w:val="24"/>
        </w:rPr>
        <w:tab/>
      </w:r>
      <w:r>
        <w:rPr>
          <w:szCs w:val="24"/>
        </w:rPr>
        <w:tab/>
      </w:r>
      <w:r>
        <w:rPr>
          <w:szCs w:val="24"/>
        </w:rPr>
        <w:tab/>
      </w:r>
      <w:r>
        <w:rPr>
          <w:szCs w:val="24"/>
        </w:rPr>
        <w:tab/>
      </w:r>
      <w:r w:rsidRPr="00407447">
        <w:rPr>
          <w:sz w:val="24"/>
          <w:szCs w:val="24"/>
        </w:rPr>
        <w:t>Taylor Kilroy</w:t>
      </w:r>
    </w:p>
    <w:sectPr w:rsidR="00DB6F70" w:rsidRPr="004065E5" w:rsidSect="00F9445A">
      <w:footerReference w:type="default" r:id="rId8"/>
      <w:footerReference w:type="first" r:id="rId9"/>
      <w:pgSz w:w="12240" w:h="15840" w:code="1"/>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EEBEB" w14:textId="77777777" w:rsidR="001237AF" w:rsidRDefault="001237AF">
      <w:r>
        <w:separator/>
      </w:r>
    </w:p>
  </w:endnote>
  <w:endnote w:type="continuationSeparator" w:id="0">
    <w:p w14:paraId="0F1F4F9C" w14:textId="77777777" w:rsidR="001237AF" w:rsidRDefault="0012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262558"/>
      <w:docPartObj>
        <w:docPartGallery w:val="Page Numbers (Bottom of Page)"/>
        <w:docPartUnique/>
      </w:docPartObj>
    </w:sdtPr>
    <w:sdtEndPr>
      <w:rPr>
        <w:noProof/>
      </w:rPr>
    </w:sdtEndPr>
    <w:sdtContent>
      <w:p w14:paraId="57632DDB" w14:textId="2AA8292B" w:rsidR="00F9445A" w:rsidRDefault="00F9445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3DAE2AF" w14:textId="77777777" w:rsidR="00C32A1C" w:rsidRDefault="00C32A1C" w:rsidP="00C138DF">
    <w:pPr>
      <w:pStyle w:val="Footer"/>
      <w:tabs>
        <w:tab w:val="clear" w:pos="4320"/>
        <w:tab w:val="clear" w:pos="8640"/>
        <w:tab w:val="center" w:pos="4680"/>
        <w:tab w:val="right" w:pos="92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814672"/>
      <w:docPartObj>
        <w:docPartGallery w:val="Page Numbers (Bottom of Page)"/>
        <w:docPartUnique/>
      </w:docPartObj>
    </w:sdtPr>
    <w:sdtEndPr>
      <w:rPr>
        <w:noProof/>
      </w:rPr>
    </w:sdtEndPr>
    <w:sdtContent>
      <w:p w14:paraId="56A5C67B" w14:textId="3E4E1252" w:rsidR="00F9445A" w:rsidRDefault="00F9445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CA8BD0" w14:textId="77777777" w:rsidR="00F9445A" w:rsidRDefault="00F94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7C9F3" w14:textId="77777777" w:rsidR="001237AF" w:rsidRDefault="001237AF">
      <w:r>
        <w:separator/>
      </w:r>
    </w:p>
  </w:footnote>
  <w:footnote w:type="continuationSeparator" w:id="0">
    <w:p w14:paraId="26D5A0CF" w14:textId="77777777" w:rsidR="001237AF" w:rsidRDefault="001237AF">
      <w:r>
        <w:continuationSeparator/>
      </w:r>
    </w:p>
  </w:footnote>
  <w:footnote w:id="1">
    <w:p w14:paraId="558E109D" w14:textId="52350D25" w:rsidR="008C54CA" w:rsidRDefault="008C54CA" w:rsidP="008C54CA">
      <w:pPr>
        <w:pStyle w:val="FootnoteText"/>
        <w:spacing w:after="120"/>
        <w:ind w:firstLine="720"/>
      </w:pPr>
      <w:r w:rsidRPr="008C54CA">
        <w:rPr>
          <w:rStyle w:val="FootnoteReference"/>
          <w:sz w:val="16"/>
          <w:szCs w:val="16"/>
        </w:rPr>
        <w:footnoteRef/>
      </w:r>
      <w:r>
        <w:t xml:space="preserve">  16 TAC § 24.253(c)(1).</w:t>
      </w:r>
    </w:p>
  </w:footnote>
  <w:footnote w:id="2">
    <w:p w14:paraId="49146242" w14:textId="1B23CAE8" w:rsidR="008C54CA" w:rsidRDefault="008C54CA" w:rsidP="008C54CA">
      <w:pPr>
        <w:pStyle w:val="FootnoteText"/>
        <w:spacing w:after="120"/>
        <w:ind w:firstLine="720"/>
      </w:pPr>
      <w:r w:rsidRPr="008C54CA">
        <w:rPr>
          <w:rStyle w:val="FootnoteReference"/>
          <w:sz w:val="16"/>
          <w:szCs w:val="16"/>
        </w:rPr>
        <w:footnoteRef/>
      </w:r>
      <w:r>
        <w:t xml:space="preserve">  16 TAC § 24.253(c)(2).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47921"/>
    <w:multiLevelType w:val="hybridMultilevel"/>
    <w:tmpl w:val="FF620B76"/>
    <w:lvl w:ilvl="0" w:tplc="45321208">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9F72A9"/>
    <w:multiLevelType w:val="hybridMultilevel"/>
    <w:tmpl w:val="EB4087FA"/>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16A"/>
    <w:rsid w:val="000025B2"/>
    <w:rsid w:val="00002F11"/>
    <w:rsid w:val="00011D76"/>
    <w:rsid w:val="00017262"/>
    <w:rsid w:val="000174ED"/>
    <w:rsid w:val="00020549"/>
    <w:rsid w:val="00030ACA"/>
    <w:rsid w:val="0003371E"/>
    <w:rsid w:val="00037551"/>
    <w:rsid w:val="00042D62"/>
    <w:rsid w:val="0005190F"/>
    <w:rsid w:val="00053E63"/>
    <w:rsid w:val="00066D4B"/>
    <w:rsid w:val="00070BA2"/>
    <w:rsid w:val="00071CC1"/>
    <w:rsid w:val="00072760"/>
    <w:rsid w:val="00074761"/>
    <w:rsid w:val="000778D9"/>
    <w:rsid w:val="00082297"/>
    <w:rsid w:val="00084312"/>
    <w:rsid w:val="0009068B"/>
    <w:rsid w:val="000B0730"/>
    <w:rsid w:val="000B1C57"/>
    <w:rsid w:val="000B35C5"/>
    <w:rsid w:val="000C14A3"/>
    <w:rsid w:val="000C1EDF"/>
    <w:rsid w:val="000C5B02"/>
    <w:rsid w:val="000C6C72"/>
    <w:rsid w:val="000D1083"/>
    <w:rsid w:val="000E482F"/>
    <w:rsid w:val="000E4E78"/>
    <w:rsid w:val="000E670D"/>
    <w:rsid w:val="000F28A9"/>
    <w:rsid w:val="000F3185"/>
    <w:rsid w:val="000F3206"/>
    <w:rsid w:val="000F3848"/>
    <w:rsid w:val="00101EA5"/>
    <w:rsid w:val="0010350F"/>
    <w:rsid w:val="001044B5"/>
    <w:rsid w:val="00104562"/>
    <w:rsid w:val="0010542C"/>
    <w:rsid w:val="001062BF"/>
    <w:rsid w:val="001073DF"/>
    <w:rsid w:val="001127F5"/>
    <w:rsid w:val="0011379D"/>
    <w:rsid w:val="00113E73"/>
    <w:rsid w:val="00114287"/>
    <w:rsid w:val="001160A8"/>
    <w:rsid w:val="001170A0"/>
    <w:rsid w:val="00117E6D"/>
    <w:rsid w:val="001237AF"/>
    <w:rsid w:val="00123BDD"/>
    <w:rsid w:val="00126112"/>
    <w:rsid w:val="001301BB"/>
    <w:rsid w:val="00133576"/>
    <w:rsid w:val="00137974"/>
    <w:rsid w:val="00141397"/>
    <w:rsid w:val="001425ED"/>
    <w:rsid w:val="00143001"/>
    <w:rsid w:val="001450CC"/>
    <w:rsid w:val="0014589D"/>
    <w:rsid w:val="00150B3A"/>
    <w:rsid w:val="00153613"/>
    <w:rsid w:val="00155546"/>
    <w:rsid w:val="00161CDB"/>
    <w:rsid w:val="00166123"/>
    <w:rsid w:val="00183A47"/>
    <w:rsid w:val="0018423F"/>
    <w:rsid w:val="00184BA5"/>
    <w:rsid w:val="00190251"/>
    <w:rsid w:val="00193C6A"/>
    <w:rsid w:val="00194AD2"/>
    <w:rsid w:val="00197636"/>
    <w:rsid w:val="001A3604"/>
    <w:rsid w:val="001B0497"/>
    <w:rsid w:val="001B174E"/>
    <w:rsid w:val="001B212B"/>
    <w:rsid w:val="001C0B1C"/>
    <w:rsid w:val="001C7A7A"/>
    <w:rsid w:val="001D7224"/>
    <w:rsid w:val="001E0A67"/>
    <w:rsid w:val="001E3420"/>
    <w:rsid w:val="001E73EA"/>
    <w:rsid w:val="001F1206"/>
    <w:rsid w:val="001F37C4"/>
    <w:rsid w:val="001F5E08"/>
    <w:rsid w:val="0020616A"/>
    <w:rsid w:val="00207798"/>
    <w:rsid w:val="002102C0"/>
    <w:rsid w:val="00211014"/>
    <w:rsid w:val="002114D0"/>
    <w:rsid w:val="00212343"/>
    <w:rsid w:val="0021455E"/>
    <w:rsid w:val="0021532D"/>
    <w:rsid w:val="00215DB7"/>
    <w:rsid w:val="00225F39"/>
    <w:rsid w:val="00230303"/>
    <w:rsid w:val="002327BB"/>
    <w:rsid w:val="00234048"/>
    <w:rsid w:val="002345E7"/>
    <w:rsid w:val="002417A4"/>
    <w:rsid w:val="002576E4"/>
    <w:rsid w:val="00260308"/>
    <w:rsid w:val="002606DF"/>
    <w:rsid w:val="00263650"/>
    <w:rsid w:val="0026378C"/>
    <w:rsid w:val="00266116"/>
    <w:rsid w:val="00271DEB"/>
    <w:rsid w:val="002745AC"/>
    <w:rsid w:val="00275876"/>
    <w:rsid w:val="00284DC1"/>
    <w:rsid w:val="00287F2D"/>
    <w:rsid w:val="002934D9"/>
    <w:rsid w:val="002A24D1"/>
    <w:rsid w:val="002A5806"/>
    <w:rsid w:val="002A65F7"/>
    <w:rsid w:val="002B14BB"/>
    <w:rsid w:val="002B198F"/>
    <w:rsid w:val="002B3CEE"/>
    <w:rsid w:val="002C308E"/>
    <w:rsid w:val="002C3F8F"/>
    <w:rsid w:val="002C5F7B"/>
    <w:rsid w:val="002D492A"/>
    <w:rsid w:val="002D6518"/>
    <w:rsid w:val="002D6808"/>
    <w:rsid w:val="002D7BCD"/>
    <w:rsid w:val="002E40CC"/>
    <w:rsid w:val="002E4D24"/>
    <w:rsid w:val="002E61FD"/>
    <w:rsid w:val="003008FB"/>
    <w:rsid w:val="00301308"/>
    <w:rsid w:val="00301407"/>
    <w:rsid w:val="00305E61"/>
    <w:rsid w:val="003074B6"/>
    <w:rsid w:val="0032055D"/>
    <w:rsid w:val="0032621D"/>
    <w:rsid w:val="003319ED"/>
    <w:rsid w:val="00331E77"/>
    <w:rsid w:val="00333268"/>
    <w:rsid w:val="00343230"/>
    <w:rsid w:val="0035198E"/>
    <w:rsid w:val="00356945"/>
    <w:rsid w:val="00357B42"/>
    <w:rsid w:val="00366454"/>
    <w:rsid w:val="003701C6"/>
    <w:rsid w:val="00371006"/>
    <w:rsid w:val="00373426"/>
    <w:rsid w:val="003825DA"/>
    <w:rsid w:val="003844A1"/>
    <w:rsid w:val="00384524"/>
    <w:rsid w:val="003877CE"/>
    <w:rsid w:val="00387F06"/>
    <w:rsid w:val="00393F69"/>
    <w:rsid w:val="003945BF"/>
    <w:rsid w:val="003A1E07"/>
    <w:rsid w:val="003A6617"/>
    <w:rsid w:val="003B6C60"/>
    <w:rsid w:val="003B75E2"/>
    <w:rsid w:val="003C5B36"/>
    <w:rsid w:val="003D402C"/>
    <w:rsid w:val="003D505D"/>
    <w:rsid w:val="003D5CAD"/>
    <w:rsid w:val="003E2A10"/>
    <w:rsid w:val="003E4E47"/>
    <w:rsid w:val="003E51E6"/>
    <w:rsid w:val="003F1606"/>
    <w:rsid w:val="003F2E8D"/>
    <w:rsid w:val="003F34F9"/>
    <w:rsid w:val="003F6449"/>
    <w:rsid w:val="003F64EE"/>
    <w:rsid w:val="004032B0"/>
    <w:rsid w:val="00404C34"/>
    <w:rsid w:val="004065E5"/>
    <w:rsid w:val="00406ADC"/>
    <w:rsid w:val="00407855"/>
    <w:rsid w:val="004128F0"/>
    <w:rsid w:val="004144A2"/>
    <w:rsid w:val="00414EC2"/>
    <w:rsid w:val="00415B47"/>
    <w:rsid w:val="00421472"/>
    <w:rsid w:val="00425CB4"/>
    <w:rsid w:val="00426827"/>
    <w:rsid w:val="004308E4"/>
    <w:rsid w:val="00431542"/>
    <w:rsid w:val="0043167C"/>
    <w:rsid w:val="00431852"/>
    <w:rsid w:val="0043371D"/>
    <w:rsid w:val="00436680"/>
    <w:rsid w:val="00437CFB"/>
    <w:rsid w:val="00437E36"/>
    <w:rsid w:val="00440ED1"/>
    <w:rsid w:val="004410A2"/>
    <w:rsid w:val="00442068"/>
    <w:rsid w:val="00442678"/>
    <w:rsid w:val="00446109"/>
    <w:rsid w:val="004503C4"/>
    <w:rsid w:val="00450B16"/>
    <w:rsid w:val="00452B1A"/>
    <w:rsid w:val="00452CC4"/>
    <w:rsid w:val="004532CB"/>
    <w:rsid w:val="00461541"/>
    <w:rsid w:val="00462DDC"/>
    <w:rsid w:val="00463916"/>
    <w:rsid w:val="00463EE7"/>
    <w:rsid w:val="0046449C"/>
    <w:rsid w:val="00470AA4"/>
    <w:rsid w:val="004718B4"/>
    <w:rsid w:val="004804F9"/>
    <w:rsid w:val="00481665"/>
    <w:rsid w:val="004828F2"/>
    <w:rsid w:val="0048305E"/>
    <w:rsid w:val="0048378D"/>
    <w:rsid w:val="00483D50"/>
    <w:rsid w:val="00485F1A"/>
    <w:rsid w:val="0048783B"/>
    <w:rsid w:val="00491FA9"/>
    <w:rsid w:val="00494DF4"/>
    <w:rsid w:val="0049655A"/>
    <w:rsid w:val="00497A35"/>
    <w:rsid w:val="00497F28"/>
    <w:rsid w:val="004A1912"/>
    <w:rsid w:val="004A1D1F"/>
    <w:rsid w:val="004A3145"/>
    <w:rsid w:val="004A624B"/>
    <w:rsid w:val="004B334C"/>
    <w:rsid w:val="004B3C15"/>
    <w:rsid w:val="004B72C5"/>
    <w:rsid w:val="004C1318"/>
    <w:rsid w:val="004C1D86"/>
    <w:rsid w:val="004C1F35"/>
    <w:rsid w:val="004C1FBE"/>
    <w:rsid w:val="004C2D09"/>
    <w:rsid w:val="004C435E"/>
    <w:rsid w:val="004C71CB"/>
    <w:rsid w:val="004D02A8"/>
    <w:rsid w:val="004D2180"/>
    <w:rsid w:val="004E34ED"/>
    <w:rsid w:val="004E362A"/>
    <w:rsid w:val="004E5EEC"/>
    <w:rsid w:val="004E783D"/>
    <w:rsid w:val="004F249E"/>
    <w:rsid w:val="004F4366"/>
    <w:rsid w:val="004F7824"/>
    <w:rsid w:val="004F7B96"/>
    <w:rsid w:val="00506046"/>
    <w:rsid w:val="0051277A"/>
    <w:rsid w:val="005148F1"/>
    <w:rsid w:val="00516418"/>
    <w:rsid w:val="00520EAA"/>
    <w:rsid w:val="00524CD3"/>
    <w:rsid w:val="0052790C"/>
    <w:rsid w:val="00535AC6"/>
    <w:rsid w:val="00537B9C"/>
    <w:rsid w:val="00540315"/>
    <w:rsid w:val="00543DB1"/>
    <w:rsid w:val="00544DC4"/>
    <w:rsid w:val="005473A8"/>
    <w:rsid w:val="00550733"/>
    <w:rsid w:val="00552D35"/>
    <w:rsid w:val="0055399C"/>
    <w:rsid w:val="005636C7"/>
    <w:rsid w:val="005648EC"/>
    <w:rsid w:val="005748EB"/>
    <w:rsid w:val="00574DAC"/>
    <w:rsid w:val="00575366"/>
    <w:rsid w:val="00583E86"/>
    <w:rsid w:val="00585DA1"/>
    <w:rsid w:val="00591048"/>
    <w:rsid w:val="0059690B"/>
    <w:rsid w:val="005A08A0"/>
    <w:rsid w:val="005A1B64"/>
    <w:rsid w:val="005B0583"/>
    <w:rsid w:val="005B2CC7"/>
    <w:rsid w:val="005B3A8D"/>
    <w:rsid w:val="005B50B2"/>
    <w:rsid w:val="005C4D4D"/>
    <w:rsid w:val="005D58E7"/>
    <w:rsid w:val="005D6A6D"/>
    <w:rsid w:val="005E2DA5"/>
    <w:rsid w:val="005E3976"/>
    <w:rsid w:val="005F28FD"/>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95B"/>
    <w:rsid w:val="00664FD8"/>
    <w:rsid w:val="0066529B"/>
    <w:rsid w:val="00672319"/>
    <w:rsid w:val="00673C0D"/>
    <w:rsid w:val="00676A1A"/>
    <w:rsid w:val="006860AD"/>
    <w:rsid w:val="006867FC"/>
    <w:rsid w:val="006868CE"/>
    <w:rsid w:val="00692ACC"/>
    <w:rsid w:val="00695557"/>
    <w:rsid w:val="00697014"/>
    <w:rsid w:val="006A1BB2"/>
    <w:rsid w:val="006A22B2"/>
    <w:rsid w:val="006A235D"/>
    <w:rsid w:val="006A2AAF"/>
    <w:rsid w:val="006A52ED"/>
    <w:rsid w:val="006B3F13"/>
    <w:rsid w:val="006B5ED4"/>
    <w:rsid w:val="006C3E86"/>
    <w:rsid w:val="006D1237"/>
    <w:rsid w:val="006D3096"/>
    <w:rsid w:val="006D57CC"/>
    <w:rsid w:val="006D7691"/>
    <w:rsid w:val="006E2F09"/>
    <w:rsid w:val="006E393C"/>
    <w:rsid w:val="006F0679"/>
    <w:rsid w:val="006F0D2F"/>
    <w:rsid w:val="006F2F95"/>
    <w:rsid w:val="006F5593"/>
    <w:rsid w:val="0070342F"/>
    <w:rsid w:val="00703D60"/>
    <w:rsid w:val="00704E81"/>
    <w:rsid w:val="007056F0"/>
    <w:rsid w:val="007106D2"/>
    <w:rsid w:val="00716237"/>
    <w:rsid w:val="00727960"/>
    <w:rsid w:val="00734CBC"/>
    <w:rsid w:val="00734DAE"/>
    <w:rsid w:val="00742BE1"/>
    <w:rsid w:val="00745D2C"/>
    <w:rsid w:val="0074716D"/>
    <w:rsid w:val="00750262"/>
    <w:rsid w:val="00754665"/>
    <w:rsid w:val="00766B94"/>
    <w:rsid w:val="00776B82"/>
    <w:rsid w:val="00786E3D"/>
    <w:rsid w:val="00787CBC"/>
    <w:rsid w:val="00792547"/>
    <w:rsid w:val="00793FB8"/>
    <w:rsid w:val="00797004"/>
    <w:rsid w:val="0079731A"/>
    <w:rsid w:val="007A058A"/>
    <w:rsid w:val="007A1A9A"/>
    <w:rsid w:val="007B0E8C"/>
    <w:rsid w:val="007B1B52"/>
    <w:rsid w:val="007B33F0"/>
    <w:rsid w:val="007B3854"/>
    <w:rsid w:val="007E11D4"/>
    <w:rsid w:val="007E42BC"/>
    <w:rsid w:val="007E5211"/>
    <w:rsid w:val="007E54BF"/>
    <w:rsid w:val="007E6232"/>
    <w:rsid w:val="007E76EB"/>
    <w:rsid w:val="007F3340"/>
    <w:rsid w:val="007F343B"/>
    <w:rsid w:val="007F47BE"/>
    <w:rsid w:val="007F6BDA"/>
    <w:rsid w:val="0080127E"/>
    <w:rsid w:val="008023DB"/>
    <w:rsid w:val="00802478"/>
    <w:rsid w:val="008025D2"/>
    <w:rsid w:val="008041CC"/>
    <w:rsid w:val="008073F6"/>
    <w:rsid w:val="0080797F"/>
    <w:rsid w:val="0081254B"/>
    <w:rsid w:val="00815221"/>
    <w:rsid w:val="0081627B"/>
    <w:rsid w:val="008249EF"/>
    <w:rsid w:val="008303A5"/>
    <w:rsid w:val="00833F01"/>
    <w:rsid w:val="00836E6D"/>
    <w:rsid w:val="0084080F"/>
    <w:rsid w:val="00841275"/>
    <w:rsid w:val="008448E9"/>
    <w:rsid w:val="00844A5E"/>
    <w:rsid w:val="00845507"/>
    <w:rsid w:val="00846E41"/>
    <w:rsid w:val="00846F17"/>
    <w:rsid w:val="0085299D"/>
    <w:rsid w:val="00857865"/>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7290"/>
    <w:rsid w:val="00897F3D"/>
    <w:rsid w:val="008A776D"/>
    <w:rsid w:val="008B0864"/>
    <w:rsid w:val="008B3E65"/>
    <w:rsid w:val="008B5B0B"/>
    <w:rsid w:val="008B5E80"/>
    <w:rsid w:val="008B719B"/>
    <w:rsid w:val="008C0047"/>
    <w:rsid w:val="008C3232"/>
    <w:rsid w:val="008C396A"/>
    <w:rsid w:val="008C40F9"/>
    <w:rsid w:val="008C4939"/>
    <w:rsid w:val="008C4B0D"/>
    <w:rsid w:val="008C4B10"/>
    <w:rsid w:val="008C4E78"/>
    <w:rsid w:val="008C54CA"/>
    <w:rsid w:val="008C6371"/>
    <w:rsid w:val="008C7378"/>
    <w:rsid w:val="008D0C5F"/>
    <w:rsid w:val="008D1B54"/>
    <w:rsid w:val="008D5A3C"/>
    <w:rsid w:val="008E1016"/>
    <w:rsid w:val="008E4163"/>
    <w:rsid w:val="008F064D"/>
    <w:rsid w:val="008F2ACF"/>
    <w:rsid w:val="008F36F1"/>
    <w:rsid w:val="008F60DC"/>
    <w:rsid w:val="008F6980"/>
    <w:rsid w:val="008F6E9F"/>
    <w:rsid w:val="008F70E2"/>
    <w:rsid w:val="008F736C"/>
    <w:rsid w:val="008F75D2"/>
    <w:rsid w:val="00907645"/>
    <w:rsid w:val="00907EC5"/>
    <w:rsid w:val="00916FAF"/>
    <w:rsid w:val="009256F1"/>
    <w:rsid w:val="00930F79"/>
    <w:rsid w:val="009328FD"/>
    <w:rsid w:val="00937B05"/>
    <w:rsid w:val="00937BF7"/>
    <w:rsid w:val="00944EB8"/>
    <w:rsid w:val="00944FCE"/>
    <w:rsid w:val="0094540D"/>
    <w:rsid w:val="0094693F"/>
    <w:rsid w:val="00954FE5"/>
    <w:rsid w:val="009601A9"/>
    <w:rsid w:val="00960824"/>
    <w:rsid w:val="009608DE"/>
    <w:rsid w:val="00960BC9"/>
    <w:rsid w:val="009659FD"/>
    <w:rsid w:val="009728F5"/>
    <w:rsid w:val="00974CB1"/>
    <w:rsid w:val="00975CCE"/>
    <w:rsid w:val="00975F96"/>
    <w:rsid w:val="00976F05"/>
    <w:rsid w:val="00980339"/>
    <w:rsid w:val="0098163D"/>
    <w:rsid w:val="00991625"/>
    <w:rsid w:val="00991BF2"/>
    <w:rsid w:val="009927A7"/>
    <w:rsid w:val="00992F03"/>
    <w:rsid w:val="00994BFC"/>
    <w:rsid w:val="009A18A6"/>
    <w:rsid w:val="009A1B92"/>
    <w:rsid w:val="009A6802"/>
    <w:rsid w:val="009B6291"/>
    <w:rsid w:val="009B7A75"/>
    <w:rsid w:val="009C1724"/>
    <w:rsid w:val="009D7D1F"/>
    <w:rsid w:val="009E1DFE"/>
    <w:rsid w:val="009E5264"/>
    <w:rsid w:val="009E59A9"/>
    <w:rsid w:val="009F2339"/>
    <w:rsid w:val="00A01EAC"/>
    <w:rsid w:val="00A02D74"/>
    <w:rsid w:val="00A0404D"/>
    <w:rsid w:val="00A1026D"/>
    <w:rsid w:val="00A12062"/>
    <w:rsid w:val="00A13783"/>
    <w:rsid w:val="00A14151"/>
    <w:rsid w:val="00A16507"/>
    <w:rsid w:val="00A22F7B"/>
    <w:rsid w:val="00A239F0"/>
    <w:rsid w:val="00A23DC6"/>
    <w:rsid w:val="00A244B2"/>
    <w:rsid w:val="00A248CF"/>
    <w:rsid w:val="00A255D9"/>
    <w:rsid w:val="00A3175A"/>
    <w:rsid w:val="00A33994"/>
    <w:rsid w:val="00A33C36"/>
    <w:rsid w:val="00A349FD"/>
    <w:rsid w:val="00A34C85"/>
    <w:rsid w:val="00A37D5D"/>
    <w:rsid w:val="00A41E7A"/>
    <w:rsid w:val="00A42901"/>
    <w:rsid w:val="00A42DD6"/>
    <w:rsid w:val="00A43C06"/>
    <w:rsid w:val="00A44A5E"/>
    <w:rsid w:val="00A47598"/>
    <w:rsid w:val="00A52224"/>
    <w:rsid w:val="00A54406"/>
    <w:rsid w:val="00A60F30"/>
    <w:rsid w:val="00A6372F"/>
    <w:rsid w:val="00A645D1"/>
    <w:rsid w:val="00A65569"/>
    <w:rsid w:val="00A71E01"/>
    <w:rsid w:val="00A76FFE"/>
    <w:rsid w:val="00A77512"/>
    <w:rsid w:val="00A807AA"/>
    <w:rsid w:val="00A80DBF"/>
    <w:rsid w:val="00A81130"/>
    <w:rsid w:val="00A85170"/>
    <w:rsid w:val="00A95139"/>
    <w:rsid w:val="00AA1300"/>
    <w:rsid w:val="00AA5797"/>
    <w:rsid w:val="00AB6029"/>
    <w:rsid w:val="00AB7FE9"/>
    <w:rsid w:val="00AC13C5"/>
    <w:rsid w:val="00AC30F0"/>
    <w:rsid w:val="00AC5201"/>
    <w:rsid w:val="00AC6868"/>
    <w:rsid w:val="00AD0E3E"/>
    <w:rsid w:val="00AD1CB5"/>
    <w:rsid w:val="00AD3CC3"/>
    <w:rsid w:val="00AD65C4"/>
    <w:rsid w:val="00AD7AC5"/>
    <w:rsid w:val="00AE657B"/>
    <w:rsid w:val="00AE6BE9"/>
    <w:rsid w:val="00AF1A5C"/>
    <w:rsid w:val="00AF1ACA"/>
    <w:rsid w:val="00AF2B35"/>
    <w:rsid w:val="00AF553A"/>
    <w:rsid w:val="00B00767"/>
    <w:rsid w:val="00B01DEF"/>
    <w:rsid w:val="00B02D31"/>
    <w:rsid w:val="00B041FD"/>
    <w:rsid w:val="00B04785"/>
    <w:rsid w:val="00B12C11"/>
    <w:rsid w:val="00B13432"/>
    <w:rsid w:val="00B15BA1"/>
    <w:rsid w:val="00B20649"/>
    <w:rsid w:val="00B22C1F"/>
    <w:rsid w:val="00B22FA4"/>
    <w:rsid w:val="00B27ED3"/>
    <w:rsid w:val="00B31FA2"/>
    <w:rsid w:val="00B338FB"/>
    <w:rsid w:val="00B3697F"/>
    <w:rsid w:val="00B36E02"/>
    <w:rsid w:val="00B37302"/>
    <w:rsid w:val="00B43596"/>
    <w:rsid w:val="00B447C9"/>
    <w:rsid w:val="00B44B53"/>
    <w:rsid w:val="00B47828"/>
    <w:rsid w:val="00B50E44"/>
    <w:rsid w:val="00B51BCC"/>
    <w:rsid w:val="00B55B22"/>
    <w:rsid w:val="00B56B35"/>
    <w:rsid w:val="00B603FB"/>
    <w:rsid w:val="00B6317B"/>
    <w:rsid w:val="00B63B64"/>
    <w:rsid w:val="00B73627"/>
    <w:rsid w:val="00B803B4"/>
    <w:rsid w:val="00B8101A"/>
    <w:rsid w:val="00B82838"/>
    <w:rsid w:val="00B834F1"/>
    <w:rsid w:val="00B846B9"/>
    <w:rsid w:val="00B84E63"/>
    <w:rsid w:val="00B86210"/>
    <w:rsid w:val="00B87624"/>
    <w:rsid w:val="00B911FE"/>
    <w:rsid w:val="00B92396"/>
    <w:rsid w:val="00B93D6B"/>
    <w:rsid w:val="00BA516F"/>
    <w:rsid w:val="00BB6EE7"/>
    <w:rsid w:val="00BB7FFC"/>
    <w:rsid w:val="00BC178B"/>
    <w:rsid w:val="00BC30B9"/>
    <w:rsid w:val="00BC4A75"/>
    <w:rsid w:val="00BC69B7"/>
    <w:rsid w:val="00BC6F4C"/>
    <w:rsid w:val="00BD1690"/>
    <w:rsid w:val="00BD1C6C"/>
    <w:rsid w:val="00BD4F0C"/>
    <w:rsid w:val="00BD636C"/>
    <w:rsid w:val="00BD6AD7"/>
    <w:rsid w:val="00BE4DA7"/>
    <w:rsid w:val="00BF00CE"/>
    <w:rsid w:val="00BF155D"/>
    <w:rsid w:val="00C003F4"/>
    <w:rsid w:val="00C04BE2"/>
    <w:rsid w:val="00C101AC"/>
    <w:rsid w:val="00C138DF"/>
    <w:rsid w:val="00C23D61"/>
    <w:rsid w:val="00C2631D"/>
    <w:rsid w:val="00C32A1C"/>
    <w:rsid w:val="00C4038F"/>
    <w:rsid w:val="00C42118"/>
    <w:rsid w:val="00C42CBD"/>
    <w:rsid w:val="00C45AF4"/>
    <w:rsid w:val="00C5052A"/>
    <w:rsid w:val="00C5066F"/>
    <w:rsid w:val="00C50C3A"/>
    <w:rsid w:val="00C54799"/>
    <w:rsid w:val="00C54ADF"/>
    <w:rsid w:val="00C640E0"/>
    <w:rsid w:val="00C71178"/>
    <w:rsid w:val="00C75832"/>
    <w:rsid w:val="00C7633A"/>
    <w:rsid w:val="00C80707"/>
    <w:rsid w:val="00C829BF"/>
    <w:rsid w:val="00C84665"/>
    <w:rsid w:val="00C8506E"/>
    <w:rsid w:val="00C9181E"/>
    <w:rsid w:val="00C91970"/>
    <w:rsid w:val="00CA441D"/>
    <w:rsid w:val="00CA4998"/>
    <w:rsid w:val="00CB0916"/>
    <w:rsid w:val="00CB297D"/>
    <w:rsid w:val="00CD1A7A"/>
    <w:rsid w:val="00CD2308"/>
    <w:rsid w:val="00CD2FAC"/>
    <w:rsid w:val="00CD3E66"/>
    <w:rsid w:val="00CD65C4"/>
    <w:rsid w:val="00CD6737"/>
    <w:rsid w:val="00CE33B8"/>
    <w:rsid w:val="00CE5DC9"/>
    <w:rsid w:val="00CF29CE"/>
    <w:rsid w:val="00CF460E"/>
    <w:rsid w:val="00CF52F1"/>
    <w:rsid w:val="00D037C6"/>
    <w:rsid w:val="00D054D2"/>
    <w:rsid w:val="00D125B4"/>
    <w:rsid w:val="00D12A1E"/>
    <w:rsid w:val="00D271AB"/>
    <w:rsid w:val="00D30FBD"/>
    <w:rsid w:val="00D35E96"/>
    <w:rsid w:val="00D36958"/>
    <w:rsid w:val="00D41EDD"/>
    <w:rsid w:val="00D42E1C"/>
    <w:rsid w:val="00D43B7F"/>
    <w:rsid w:val="00D52173"/>
    <w:rsid w:val="00D541FE"/>
    <w:rsid w:val="00D549DE"/>
    <w:rsid w:val="00D55B51"/>
    <w:rsid w:val="00D56519"/>
    <w:rsid w:val="00D56DB4"/>
    <w:rsid w:val="00D57861"/>
    <w:rsid w:val="00D578FE"/>
    <w:rsid w:val="00D57B46"/>
    <w:rsid w:val="00D6012E"/>
    <w:rsid w:val="00D6053B"/>
    <w:rsid w:val="00D60B9B"/>
    <w:rsid w:val="00D61EB2"/>
    <w:rsid w:val="00D62761"/>
    <w:rsid w:val="00D665A7"/>
    <w:rsid w:val="00D72C37"/>
    <w:rsid w:val="00D72F08"/>
    <w:rsid w:val="00D73FC4"/>
    <w:rsid w:val="00D74B9D"/>
    <w:rsid w:val="00D76624"/>
    <w:rsid w:val="00D76CC8"/>
    <w:rsid w:val="00D7769E"/>
    <w:rsid w:val="00D82556"/>
    <w:rsid w:val="00D9149F"/>
    <w:rsid w:val="00D9693D"/>
    <w:rsid w:val="00DB09AF"/>
    <w:rsid w:val="00DB18AD"/>
    <w:rsid w:val="00DB5931"/>
    <w:rsid w:val="00DB597E"/>
    <w:rsid w:val="00DB6F70"/>
    <w:rsid w:val="00DB770D"/>
    <w:rsid w:val="00DC3193"/>
    <w:rsid w:val="00DC469B"/>
    <w:rsid w:val="00DC7622"/>
    <w:rsid w:val="00DD1E24"/>
    <w:rsid w:val="00DD2EA0"/>
    <w:rsid w:val="00DD4207"/>
    <w:rsid w:val="00DD5CF4"/>
    <w:rsid w:val="00DD6ACA"/>
    <w:rsid w:val="00DD75CB"/>
    <w:rsid w:val="00DE1F86"/>
    <w:rsid w:val="00DE3E12"/>
    <w:rsid w:val="00DE3F89"/>
    <w:rsid w:val="00DE70A8"/>
    <w:rsid w:val="00DF2292"/>
    <w:rsid w:val="00DF6A83"/>
    <w:rsid w:val="00E028A3"/>
    <w:rsid w:val="00E02E21"/>
    <w:rsid w:val="00E0316E"/>
    <w:rsid w:val="00E06F8A"/>
    <w:rsid w:val="00E10473"/>
    <w:rsid w:val="00E1386F"/>
    <w:rsid w:val="00E1493A"/>
    <w:rsid w:val="00E16C66"/>
    <w:rsid w:val="00E17657"/>
    <w:rsid w:val="00E20E07"/>
    <w:rsid w:val="00E2695A"/>
    <w:rsid w:val="00E26F30"/>
    <w:rsid w:val="00E3311C"/>
    <w:rsid w:val="00E3524E"/>
    <w:rsid w:val="00E36F74"/>
    <w:rsid w:val="00E4355C"/>
    <w:rsid w:val="00E44372"/>
    <w:rsid w:val="00E44BAB"/>
    <w:rsid w:val="00E45F52"/>
    <w:rsid w:val="00E5286B"/>
    <w:rsid w:val="00E56F54"/>
    <w:rsid w:val="00E57BCC"/>
    <w:rsid w:val="00E60CCE"/>
    <w:rsid w:val="00E709CD"/>
    <w:rsid w:val="00E723CE"/>
    <w:rsid w:val="00E73E4C"/>
    <w:rsid w:val="00E73F54"/>
    <w:rsid w:val="00E82130"/>
    <w:rsid w:val="00E85BB3"/>
    <w:rsid w:val="00E9413F"/>
    <w:rsid w:val="00EA086B"/>
    <w:rsid w:val="00EA2957"/>
    <w:rsid w:val="00EA6129"/>
    <w:rsid w:val="00EA6C9C"/>
    <w:rsid w:val="00EA7B81"/>
    <w:rsid w:val="00EB5A36"/>
    <w:rsid w:val="00EB7FD2"/>
    <w:rsid w:val="00EC1798"/>
    <w:rsid w:val="00EC4521"/>
    <w:rsid w:val="00ED2A82"/>
    <w:rsid w:val="00ED3F7E"/>
    <w:rsid w:val="00EE01C4"/>
    <w:rsid w:val="00EE44CF"/>
    <w:rsid w:val="00F043B8"/>
    <w:rsid w:val="00F105AA"/>
    <w:rsid w:val="00F130B5"/>
    <w:rsid w:val="00F139A4"/>
    <w:rsid w:val="00F155C4"/>
    <w:rsid w:val="00F20101"/>
    <w:rsid w:val="00F20AA5"/>
    <w:rsid w:val="00F23362"/>
    <w:rsid w:val="00F23D45"/>
    <w:rsid w:val="00F25019"/>
    <w:rsid w:val="00F33A2F"/>
    <w:rsid w:val="00F37093"/>
    <w:rsid w:val="00F37593"/>
    <w:rsid w:val="00F40C17"/>
    <w:rsid w:val="00F42D38"/>
    <w:rsid w:val="00F43F24"/>
    <w:rsid w:val="00F50166"/>
    <w:rsid w:val="00F54287"/>
    <w:rsid w:val="00F62486"/>
    <w:rsid w:val="00F62D61"/>
    <w:rsid w:val="00F667CE"/>
    <w:rsid w:val="00F70C79"/>
    <w:rsid w:val="00F723FE"/>
    <w:rsid w:val="00F73176"/>
    <w:rsid w:val="00F7442F"/>
    <w:rsid w:val="00F805CC"/>
    <w:rsid w:val="00F8099E"/>
    <w:rsid w:val="00F8366D"/>
    <w:rsid w:val="00F83B76"/>
    <w:rsid w:val="00F91CB5"/>
    <w:rsid w:val="00F938A1"/>
    <w:rsid w:val="00F9445A"/>
    <w:rsid w:val="00FA0037"/>
    <w:rsid w:val="00FA0545"/>
    <w:rsid w:val="00FA22CD"/>
    <w:rsid w:val="00FA2D56"/>
    <w:rsid w:val="00FA3532"/>
    <w:rsid w:val="00FA3B46"/>
    <w:rsid w:val="00FA6621"/>
    <w:rsid w:val="00FA6641"/>
    <w:rsid w:val="00FB2210"/>
    <w:rsid w:val="00FB4407"/>
    <w:rsid w:val="00FB72B6"/>
    <w:rsid w:val="00FC268B"/>
    <w:rsid w:val="00FC2E3B"/>
    <w:rsid w:val="00FC7DD8"/>
    <w:rsid w:val="00FD1840"/>
    <w:rsid w:val="00FD2F24"/>
    <w:rsid w:val="00FD32AC"/>
    <w:rsid w:val="00FD4A50"/>
    <w:rsid w:val="00FD5528"/>
    <w:rsid w:val="00FD6AB8"/>
    <w:rsid w:val="00FD6FC0"/>
    <w:rsid w:val="00FE0B0E"/>
    <w:rsid w:val="00FE23B6"/>
    <w:rsid w:val="00FE348B"/>
    <w:rsid w:val="00FF2130"/>
    <w:rsid w:val="00FF3DC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A279A"/>
  <w15:docId w15:val="{D7321DE1-9AB4-41FF-BC8D-D68A2805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link w:val="FooterChar"/>
    <w:uiPriority w:val="99"/>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Revision">
    <w:name w:val="Revision"/>
    <w:hidden/>
    <w:uiPriority w:val="99"/>
    <w:semiHidden/>
    <w:rsid w:val="00113E73"/>
  </w:style>
  <w:style w:type="character" w:styleId="Hyperlink">
    <w:name w:val="Hyperlink"/>
    <w:rsid w:val="00356945"/>
    <w:rPr>
      <w:color w:val="0000FF"/>
      <w:u w:val="single"/>
    </w:rPr>
  </w:style>
  <w:style w:type="character" w:styleId="UnresolvedMention">
    <w:name w:val="Unresolved Mention"/>
    <w:basedOn w:val="DefaultParagraphFont"/>
    <w:uiPriority w:val="99"/>
    <w:semiHidden/>
    <w:unhideWhenUsed/>
    <w:rsid w:val="00BC69B7"/>
    <w:rPr>
      <w:color w:val="605E5C"/>
      <w:shd w:val="clear" w:color="auto" w:fill="E1DFDD"/>
    </w:rPr>
  </w:style>
  <w:style w:type="character" w:styleId="FollowedHyperlink">
    <w:name w:val="FollowedHyperlink"/>
    <w:basedOn w:val="DefaultParagraphFont"/>
    <w:semiHidden/>
    <w:unhideWhenUsed/>
    <w:rsid w:val="00B86210"/>
    <w:rPr>
      <w:color w:val="800080" w:themeColor="followedHyperlink"/>
      <w:u w:val="single"/>
    </w:rPr>
  </w:style>
  <w:style w:type="table" w:styleId="TableGrid">
    <w:name w:val="Table Grid"/>
    <w:basedOn w:val="TableNormal"/>
    <w:rsid w:val="00305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8D5A3C"/>
  </w:style>
  <w:style w:type="character" w:customStyle="1" w:styleId="FooterChar">
    <w:name w:val="Footer Char"/>
    <w:basedOn w:val="DefaultParagraphFont"/>
    <w:link w:val="Footer"/>
    <w:uiPriority w:val="99"/>
    <w:rsid w:val="00F94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1AFBA-1168-42DF-A900-92C22560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DOCKET NO</vt:lpstr>
    </vt:vector>
  </TitlesOfParts>
  <Company>Public Utility Commission of Texas</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dc:title>
  <dc:creator>Cox, Bernice</dc:creator>
  <cp:lastModifiedBy>Taylor Kilroy</cp:lastModifiedBy>
  <cp:revision>11</cp:revision>
  <cp:lastPrinted>2018-06-26T14:40:00Z</cp:lastPrinted>
  <dcterms:created xsi:type="dcterms:W3CDTF">2020-11-30T18:57:00Z</dcterms:created>
  <dcterms:modified xsi:type="dcterms:W3CDTF">2020-12-01T20:56:00Z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1724680269</vt:i4>
  </property>
  <property fmtid="{D5CDD505-2E9C-101B-9397-08002B2CF9AE}" pid="3" name="_ReviewCycleID">
    <vt:i4>1724680269</vt:i4>
  </property>
  <property fmtid="{D5CDD505-2E9C-101B-9397-08002B2CF9AE}" pid="4" name="_NewReviewCycle">
    <vt:lpwstr/>
  </property>
  <property fmtid="{D5CDD505-2E9C-101B-9397-08002B2CF9AE}" pid="5" name="_EmailEntryID">
    <vt:lpwstr>000000008ACE6E8C1FD29944B6FFFEFA5B6ABD8A07006C4B6FFDF145694CA76B451198BA11A5000006C6E1DF00006C4B6FFDF145694CA76B451198BA11A5000007A78DBD0000</vt:lpwstr>
  </property>
  <property fmtid="{D5CDD505-2E9C-101B-9397-08002B2CF9AE}" pid="6" name="_EmailStoreID">
    <vt:lpwstr>0000000038A1BB1005E5101AA1BB08002B2A56C20000454D534D44422E444C4C00000000000000001B55FA20AA6611CD9BC800AA002FC45A0C0000005055435843484E47002F6F3D5374617465204F662054657861732F6F753D5055432F636E3D526563697069656E74732F636E3D4B656974682E526F67617300</vt:lpwstr>
  </property>
</Properties>
</file>